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4109" w14:textId="541E6992" w:rsidR="00541A58" w:rsidRDefault="0063210D">
      <w:pPr>
        <w:tabs>
          <w:tab w:val="left" w:pos="5400"/>
        </w:tabs>
        <w:jc w:val="right"/>
        <w:rPr>
          <w:rFonts w:ascii="Calibri" w:eastAsia="Calibri" w:hAnsi="Calibri" w:cs="Calibri"/>
          <w:sz w:val="24"/>
          <w:szCs w:val="24"/>
        </w:rPr>
      </w:pPr>
      <w:r w:rsidRPr="00425E97">
        <w:rPr>
          <w:rFonts w:ascii="Calibri" w:eastAsia="Calibri" w:hAnsi="Calibri" w:cs="Calibri"/>
          <w:sz w:val="24"/>
          <w:szCs w:val="24"/>
        </w:rPr>
        <w:t xml:space="preserve">  </w:t>
      </w:r>
      <w:r w:rsidR="002B1731">
        <w:rPr>
          <w:rFonts w:ascii="Calibri" w:eastAsia="Calibri" w:hAnsi="Calibri" w:cs="Calibri"/>
          <w:sz w:val="24"/>
          <w:szCs w:val="24"/>
        </w:rPr>
        <w:t>28 February</w:t>
      </w:r>
      <w:r w:rsidR="00070DE1" w:rsidRPr="00425E97">
        <w:rPr>
          <w:rFonts w:ascii="Calibri" w:eastAsia="Calibri" w:hAnsi="Calibri" w:cs="Calibri"/>
          <w:sz w:val="24"/>
          <w:szCs w:val="24"/>
        </w:rPr>
        <w:t xml:space="preserve"> 2023</w:t>
      </w:r>
    </w:p>
    <w:p w14:paraId="5904C6BE" w14:textId="77777777" w:rsidR="00541A58" w:rsidRDefault="00541A58">
      <w:pPr>
        <w:tabs>
          <w:tab w:val="left" w:pos="-180"/>
          <w:tab w:val="right" w:pos="1980"/>
          <w:tab w:val="left" w:pos="2160"/>
          <w:tab w:val="left" w:pos="4320"/>
        </w:tabs>
        <w:rPr>
          <w:rFonts w:ascii="Calibri" w:eastAsia="Calibri" w:hAnsi="Calibri" w:cs="Calibri"/>
          <w:sz w:val="24"/>
          <w:szCs w:val="24"/>
        </w:rPr>
      </w:pPr>
    </w:p>
    <w:p w14:paraId="27494403" w14:textId="77777777" w:rsidR="00541A58" w:rsidRDefault="00541A58">
      <w:pPr>
        <w:tabs>
          <w:tab w:val="left" w:pos="-180"/>
          <w:tab w:val="right" w:pos="1980"/>
          <w:tab w:val="left" w:pos="2160"/>
          <w:tab w:val="left" w:pos="4320"/>
        </w:tabs>
        <w:rPr>
          <w:rFonts w:ascii="Calibri" w:eastAsia="Calibri" w:hAnsi="Calibri" w:cs="Calibri"/>
          <w:b/>
          <w:sz w:val="24"/>
          <w:szCs w:val="24"/>
        </w:rPr>
      </w:pPr>
    </w:p>
    <w:p w14:paraId="40C2EA87" w14:textId="77777777" w:rsidR="00541A58" w:rsidRDefault="0063210D">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REQUEST FOR QUOTATION </w:t>
      </w:r>
    </w:p>
    <w:p w14:paraId="10AC02CE" w14:textId="2A6B9BDD" w:rsidR="00541A58" w:rsidRPr="002B1731" w:rsidRDefault="0063210D">
      <w:pPr>
        <w:pBdr>
          <w:top w:val="nil"/>
          <w:left w:val="nil"/>
          <w:bottom w:val="nil"/>
          <w:right w:val="nil"/>
          <w:between w:val="nil"/>
        </w:pBdr>
        <w:jc w:val="center"/>
        <w:rPr>
          <w:rFonts w:ascii="Calibri" w:eastAsia="Calibri" w:hAnsi="Calibri" w:cs="Calibri"/>
          <w:b/>
          <w:color w:val="000000"/>
          <w:sz w:val="24"/>
          <w:szCs w:val="24"/>
          <w:lang w:val="pt-PT"/>
        </w:rPr>
      </w:pPr>
      <w:r w:rsidRPr="002B1731">
        <w:rPr>
          <w:rFonts w:ascii="Calibri" w:eastAsia="Calibri" w:hAnsi="Calibri" w:cs="Calibri"/>
          <w:b/>
          <w:color w:val="000000"/>
          <w:sz w:val="24"/>
          <w:szCs w:val="24"/>
          <w:lang w:val="pt-PT"/>
        </w:rPr>
        <w:t>RFQ Nº UNFPA/</w:t>
      </w:r>
      <w:r w:rsidR="00425E97" w:rsidRPr="002B1731">
        <w:rPr>
          <w:rFonts w:ascii="Calibri" w:eastAsia="Calibri" w:hAnsi="Calibri" w:cs="Calibri"/>
          <w:b/>
          <w:color w:val="000000"/>
          <w:sz w:val="24"/>
          <w:szCs w:val="24"/>
          <w:lang w:val="pt-PT"/>
        </w:rPr>
        <w:t>FJI</w:t>
      </w:r>
      <w:r w:rsidRPr="002B1731">
        <w:rPr>
          <w:rFonts w:ascii="Calibri" w:eastAsia="Calibri" w:hAnsi="Calibri" w:cs="Calibri"/>
          <w:b/>
          <w:color w:val="000000"/>
          <w:sz w:val="24"/>
          <w:szCs w:val="24"/>
          <w:lang w:val="pt-PT"/>
        </w:rPr>
        <w:t>/RFQ/</w:t>
      </w:r>
      <w:r w:rsidR="00425E97" w:rsidRPr="002B1731">
        <w:rPr>
          <w:rFonts w:ascii="Calibri" w:eastAsia="Calibri" w:hAnsi="Calibri" w:cs="Calibri"/>
          <w:b/>
          <w:color w:val="000000"/>
          <w:sz w:val="24"/>
          <w:szCs w:val="24"/>
          <w:lang w:val="pt-PT"/>
        </w:rPr>
        <w:t>23</w:t>
      </w:r>
      <w:r w:rsidRPr="002B1731">
        <w:rPr>
          <w:rFonts w:ascii="Calibri" w:eastAsia="Calibri" w:hAnsi="Calibri" w:cs="Calibri"/>
          <w:b/>
          <w:color w:val="000000"/>
          <w:sz w:val="24"/>
          <w:szCs w:val="24"/>
          <w:lang w:val="pt-PT"/>
        </w:rPr>
        <w:t>/</w:t>
      </w:r>
      <w:r w:rsidR="00CF443C" w:rsidRPr="002B1731">
        <w:rPr>
          <w:rFonts w:ascii="Calibri" w:eastAsia="Calibri" w:hAnsi="Calibri" w:cs="Calibri"/>
          <w:b/>
          <w:color w:val="000000"/>
          <w:sz w:val="24"/>
          <w:szCs w:val="24"/>
          <w:lang w:val="pt-PT"/>
        </w:rPr>
        <w:t>004</w:t>
      </w:r>
      <w:r w:rsidRPr="002B1731">
        <w:rPr>
          <w:rFonts w:ascii="Calibri" w:eastAsia="Calibri" w:hAnsi="Calibri" w:cs="Calibri"/>
          <w:b/>
          <w:color w:val="000000"/>
          <w:sz w:val="24"/>
          <w:szCs w:val="24"/>
          <w:lang w:val="pt-PT"/>
        </w:rPr>
        <w:t xml:space="preserve"> </w:t>
      </w:r>
      <w:r w:rsidR="002B1731" w:rsidRPr="002B1731">
        <w:rPr>
          <w:rFonts w:ascii="Calibri" w:eastAsia="Calibri" w:hAnsi="Calibri" w:cs="Calibri"/>
          <w:b/>
          <w:color w:val="000000"/>
          <w:sz w:val="24"/>
          <w:szCs w:val="24"/>
          <w:lang w:val="pt-PT"/>
        </w:rPr>
        <w:t>- Exte</w:t>
      </w:r>
      <w:r w:rsidR="002B1731">
        <w:rPr>
          <w:rFonts w:ascii="Calibri" w:eastAsia="Calibri" w:hAnsi="Calibri" w:cs="Calibri"/>
          <w:b/>
          <w:color w:val="000000"/>
          <w:sz w:val="24"/>
          <w:szCs w:val="24"/>
          <w:lang w:val="pt-PT"/>
        </w:rPr>
        <w:t>nsion</w:t>
      </w:r>
    </w:p>
    <w:p w14:paraId="31F4506F" w14:textId="77777777" w:rsidR="00541A58" w:rsidRPr="002B1731" w:rsidRDefault="00541A58">
      <w:pPr>
        <w:jc w:val="center"/>
        <w:rPr>
          <w:rFonts w:ascii="Calibri" w:eastAsia="Calibri" w:hAnsi="Calibri" w:cs="Calibri"/>
          <w:sz w:val="24"/>
          <w:szCs w:val="24"/>
          <w:lang w:val="pt-PT"/>
        </w:rPr>
      </w:pPr>
    </w:p>
    <w:p w14:paraId="04BE83A0"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4"/>
          <w:szCs w:val="24"/>
        </w:rPr>
      </w:pPr>
      <w:r>
        <w:rPr>
          <w:rFonts w:ascii="Calibri" w:eastAsia="Calibri" w:hAnsi="Calibri" w:cs="Calibri"/>
          <w:color w:val="000000"/>
          <w:sz w:val="24"/>
          <w:szCs w:val="24"/>
        </w:rPr>
        <w:t>Dear Sir/Madam,</w:t>
      </w:r>
    </w:p>
    <w:p w14:paraId="1BCC47AD"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4"/>
          <w:szCs w:val="24"/>
        </w:rPr>
      </w:pPr>
    </w:p>
    <w:p w14:paraId="06E67452" w14:textId="77777777" w:rsidR="00541A58" w:rsidRDefault="0063210D">
      <w:pPr>
        <w:jc w:val="both"/>
        <w:rPr>
          <w:rFonts w:ascii="Calibri" w:eastAsia="Calibri" w:hAnsi="Calibri" w:cs="Calibri"/>
          <w:sz w:val="24"/>
          <w:szCs w:val="24"/>
        </w:rPr>
      </w:pPr>
      <w:r>
        <w:rPr>
          <w:rFonts w:ascii="Calibri" w:eastAsia="Calibri" w:hAnsi="Calibri" w:cs="Calibri"/>
          <w:sz w:val="24"/>
          <w:szCs w:val="24"/>
        </w:rPr>
        <w:t>UNFPA hereby solicits a quotation for the following service:</w:t>
      </w:r>
    </w:p>
    <w:p w14:paraId="5209114E" w14:textId="77777777" w:rsidR="00541A58" w:rsidRDefault="00541A58">
      <w:pPr>
        <w:jc w:val="both"/>
        <w:rPr>
          <w:rFonts w:ascii="Calibri" w:eastAsia="Calibri" w:hAnsi="Calibri" w:cs="Calibri"/>
          <w:sz w:val="24"/>
          <w:szCs w:val="24"/>
        </w:rPr>
      </w:pPr>
    </w:p>
    <w:p w14:paraId="40E9BAEC" w14:textId="77777777" w:rsidR="00541A58" w:rsidRDefault="0063210D">
      <w:pPr>
        <w:jc w:val="center"/>
        <w:rPr>
          <w:rFonts w:ascii="Calibri" w:eastAsia="Calibri" w:hAnsi="Calibri" w:cs="Calibri"/>
          <w:b/>
          <w:sz w:val="24"/>
          <w:szCs w:val="24"/>
        </w:rPr>
      </w:pPr>
      <w:r>
        <w:rPr>
          <w:rFonts w:ascii="Calibri" w:eastAsia="Calibri" w:hAnsi="Calibri" w:cs="Calibri"/>
          <w:b/>
          <w:sz w:val="24"/>
          <w:szCs w:val="24"/>
        </w:rPr>
        <w:t xml:space="preserve">Conceptualizing An Initiative for UNFPA Pacific to Respond to the Mental Health and </w:t>
      </w:r>
      <w:r>
        <w:rPr>
          <w:rFonts w:ascii="Calibri" w:eastAsia="Calibri" w:hAnsi="Calibri" w:cs="Calibri"/>
          <w:b/>
          <w:sz w:val="24"/>
          <w:szCs w:val="24"/>
        </w:rPr>
        <w:t>Psychosocial Support (MHPSS) Needs of Women and Young People Across the Humanitarian, Development and Peace Nexus in the Pacific Island Countries and Territories</w:t>
      </w:r>
    </w:p>
    <w:p w14:paraId="61B4C48D" w14:textId="77777777" w:rsidR="00541A58" w:rsidRDefault="00541A58">
      <w:pPr>
        <w:jc w:val="center"/>
        <w:rPr>
          <w:rFonts w:ascii="Calibri" w:eastAsia="Calibri" w:hAnsi="Calibri" w:cs="Calibri"/>
          <w:b/>
          <w:sz w:val="24"/>
          <w:szCs w:val="24"/>
        </w:rPr>
      </w:pPr>
    </w:p>
    <w:p w14:paraId="6EE546BD"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2760060A" w14:textId="5F7EDF95" w:rsidR="00541A58" w:rsidRDefault="0063210D" w:rsidP="005C5B94">
      <w:pPr>
        <w:jc w:val="both"/>
        <w:rPr>
          <w:rFonts w:ascii="Calibri" w:eastAsia="Calibri" w:hAnsi="Calibri" w:cs="Calibri"/>
          <w:sz w:val="24"/>
          <w:szCs w:val="24"/>
        </w:rPr>
      </w:pPr>
      <w:r>
        <w:rPr>
          <w:rFonts w:ascii="Calibri" w:eastAsia="Calibri" w:hAnsi="Calibri" w:cs="Calibri"/>
          <w:sz w:val="24"/>
          <w:szCs w:val="24"/>
        </w:rPr>
        <w:t xml:space="preserve">UNFPA </w:t>
      </w:r>
      <w:r w:rsidR="005C5B94">
        <w:rPr>
          <w:rFonts w:ascii="Calibri" w:eastAsia="Calibri" w:hAnsi="Calibri" w:cs="Calibri"/>
          <w:sz w:val="24"/>
          <w:szCs w:val="24"/>
        </w:rPr>
        <w:t xml:space="preserve">Pacific </w:t>
      </w:r>
      <w:r>
        <w:rPr>
          <w:rFonts w:ascii="Calibri" w:eastAsia="Calibri" w:hAnsi="Calibri" w:cs="Calibri"/>
          <w:sz w:val="24"/>
          <w:szCs w:val="24"/>
        </w:rPr>
        <w:t xml:space="preserve">requires the provision of </w:t>
      </w:r>
      <w:r w:rsidR="005C5B94">
        <w:rPr>
          <w:rFonts w:ascii="Calibri" w:eastAsia="Calibri" w:hAnsi="Calibri" w:cs="Calibri"/>
          <w:sz w:val="24"/>
          <w:szCs w:val="24"/>
        </w:rPr>
        <w:t xml:space="preserve">professional services to conduct on scoping study on the Mental Health and Psychosocial Services (MHPSS) in the Pacific based on the terms of reference provided below. UNFPA Pacific will deploy the findings and recommendations from the study to co-create a MHPSS initiative to respond to the needs and concerns of women and young people across the humanitarian, Development and Peace Nexus in the Pacific. </w:t>
      </w:r>
    </w:p>
    <w:p w14:paraId="5478B704"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3611E78D" w14:textId="77777777" w:rsidR="00541A58" w:rsidRDefault="0063210D">
      <w:pPr>
        <w:numPr>
          <w:ilvl w:val="0"/>
          <w:numId w:val="3"/>
        </w:num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b/>
          <w:color w:val="000000"/>
          <w:sz w:val="24"/>
          <w:szCs w:val="24"/>
        </w:rPr>
        <w:t>About UNFPA</w:t>
      </w:r>
    </w:p>
    <w:p w14:paraId="67ECD08E"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0309CA9B" w14:textId="2967D2AB"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UNFPA, the United Nations Population Fund (UNFPA), is an international development agency t</w:t>
      </w:r>
      <w:r>
        <w:rPr>
          <w:rFonts w:ascii="Calibri" w:eastAsia="Calibri" w:hAnsi="Calibri" w:cs="Calibri"/>
          <w:color w:val="000000"/>
          <w:sz w:val="24"/>
          <w:szCs w:val="24"/>
        </w:rPr>
        <w:t xml:space="preserve">hat </w:t>
      </w:r>
      <w:r>
        <w:rPr>
          <w:rFonts w:ascii="Calibri" w:eastAsia="Calibri" w:hAnsi="Calibri" w:cs="Calibri"/>
          <w:color w:val="000000"/>
          <w:sz w:val="24"/>
          <w:szCs w:val="24"/>
          <w:highlight w:val="white"/>
        </w:rPr>
        <w:t xml:space="preserve">works to deliver a world where every pregnancy is wanted, every </w:t>
      </w:r>
      <w:r w:rsidR="008E333A">
        <w:rPr>
          <w:rFonts w:ascii="Calibri" w:eastAsia="Calibri" w:hAnsi="Calibri" w:cs="Calibri"/>
          <w:color w:val="000000"/>
          <w:sz w:val="24"/>
          <w:szCs w:val="24"/>
          <w:highlight w:val="white"/>
        </w:rPr>
        <w:t>childbirth</w:t>
      </w:r>
      <w:r>
        <w:rPr>
          <w:rFonts w:ascii="Calibri" w:eastAsia="Calibri" w:hAnsi="Calibri" w:cs="Calibri"/>
          <w:color w:val="000000"/>
          <w:sz w:val="24"/>
          <w:szCs w:val="24"/>
          <w:highlight w:val="white"/>
        </w:rPr>
        <w:t xml:space="preserve"> is safe and every young person’s potential is fulfilled.</w:t>
      </w:r>
      <w:r>
        <w:rPr>
          <w:rFonts w:ascii="Calibri" w:eastAsia="Calibri" w:hAnsi="Calibri" w:cs="Calibri"/>
          <w:color w:val="000000"/>
          <w:sz w:val="24"/>
          <w:szCs w:val="24"/>
        </w:rPr>
        <w:t xml:space="preserve">   </w:t>
      </w:r>
    </w:p>
    <w:p w14:paraId="29AE48D1"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1E2C4FB9"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UNFPA is the lead UN agency th</w:t>
      </w:r>
      <w:r>
        <w:rPr>
          <w:rFonts w:ascii="Calibri" w:eastAsia="Calibri" w:hAnsi="Calibri" w:cs="Calibri"/>
          <w:color w:val="000000"/>
          <w:sz w:val="24"/>
          <w:szCs w:val="24"/>
          <w:highlight w:val="white"/>
        </w:rPr>
        <w:t>at expands the possibilities for women and young people to lead healthy sexual and rep</w:t>
      </w:r>
      <w:r>
        <w:rPr>
          <w:rFonts w:ascii="Calibri" w:eastAsia="Calibri" w:hAnsi="Calibri" w:cs="Calibri"/>
          <w:color w:val="000000"/>
          <w:sz w:val="24"/>
          <w:szCs w:val="24"/>
          <w:highlight w:val="white"/>
        </w:rPr>
        <w:t>roductive lives.</w:t>
      </w:r>
      <w:r>
        <w:rPr>
          <w:rFonts w:ascii="Calibri" w:eastAsia="Calibri" w:hAnsi="Calibri" w:cs="Calibri"/>
          <w:color w:val="000000"/>
          <w:sz w:val="24"/>
          <w:szCs w:val="24"/>
        </w:rPr>
        <w:t xml:space="preserve"> To read more about UNFPA, please go to: </w:t>
      </w:r>
      <w:hyperlink r:id="rId8">
        <w:r>
          <w:rPr>
            <w:rFonts w:ascii="Calibri" w:eastAsia="Calibri" w:hAnsi="Calibri" w:cs="Calibri"/>
            <w:color w:val="0070C0"/>
            <w:sz w:val="24"/>
            <w:szCs w:val="24"/>
            <w:u w:val="single"/>
          </w:rPr>
          <w:t>UNFPA about us</w:t>
        </w:r>
      </w:hyperlink>
    </w:p>
    <w:p w14:paraId="24FB35DD"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highlight w:val="cyan"/>
        </w:rPr>
      </w:pPr>
    </w:p>
    <w:p w14:paraId="544E27F7" w14:textId="77777777" w:rsidR="00541A58" w:rsidRDefault="0063210D">
      <w:pPr>
        <w:rPr>
          <w:rFonts w:ascii="Calibri" w:eastAsia="Calibri" w:hAnsi="Calibri" w:cs="Calibri"/>
          <w:b/>
          <w:sz w:val="24"/>
          <w:szCs w:val="24"/>
        </w:rPr>
      </w:pPr>
      <w:r>
        <w:rPr>
          <w:rFonts w:ascii="Calibri" w:eastAsia="Calibri" w:hAnsi="Calibri" w:cs="Calibri"/>
          <w:b/>
          <w:sz w:val="24"/>
          <w:szCs w:val="24"/>
        </w:rPr>
        <w:t>Terms of Reference</w:t>
      </w:r>
    </w:p>
    <w:p w14:paraId="55600FE9" w14:textId="77777777" w:rsidR="00541A58" w:rsidRDefault="0063210D">
      <w:pPr>
        <w:rPr>
          <w:rFonts w:ascii="Calibri" w:eastAsia="Calibri" w:hAnsi="Calibri" w:cs="Calibri"/>
          <w:b/>
          <w:sz w:val="24"/>
          <w:szCs w:val="24"/>
        </w:rPr>
      </w:pPr>
      <w:r>
        <w:rPr>
          <w:rFonts w:ascii="Calibri" w:eastAsia="Calibri" w:hAnsi="Calibri" w:cs="Calibri"/>
          <w:b/>
          <w:sz w:val="24"/>
          <w:szCs w:val="24"/>
        </w:rPr>
        <w:t>Background</w:t>
      </w:r>
    </w:p>
    <w:p w14:paraId="614F4E09" w14:textId="77777777" w:rsidR="00541A58" w:rsidRDefault="0063210D">
      <w:pPr>
        <w:spacing w:after="280"/>
        <w:jc w:val="both"/>
        <w:rPr>
          <w:rFonts w:ascii="Calibri" w:eastAsia="Calibri" w:hAnsi="Calibri" w:cs="Calibri"/>
          <w:sz w:val="24"/>
          <w:szCs w:val="24"/>
        </w:rPr>
      </w:pPr>
      <w:r>
        <w:rPr>
          <w:rFonts w:ascii="Calibri" w:eastAsia="Calibri" w:hAnsi="Calibri" w:cs="Calibri"/>
          <w:sz w:val="24"/>
          <w:szCs w:val="24"/>
        </w:rPr>
        <w:t>United Nations Population Fund (UNFPA) embarks on the new 5-year 7th Multi-Country Programme</w:t>
      </w:r>
      <w:r>
        <w:rPr>
          <w:rFonts w:ascii="Calibri" w:eastAsia="Calibri" w:hAnsi="Calibri" w:cs="Calibri"/>
          <w:sz w:val="24"/>
          <w:szCs w:val="24"/>
        </w:rPr>
        <w:t xml:space="preserve"> (MCP7) for 14 Pacific Island Countries and Territories (PICTs)</w:t>
      </w:r>
      <w:r>
        <w:rPr>
          <w:rFonts w:ascii="Calibri" w:eastAsia="Calibri" w:hAnsi="Calibri" w:cs="Calibri"/>
          <w:sz w:val="24"/>
          <w:szCs w:val="24"/>
          <w:vertAlign w:val="superscript"/>
        </w:rPr>
        <w:footnoteReference w:id="1"/>
      </w:r>
      <w:r>
        <w:rPr>
          <w:rFonts w:ascii="Calibri" w:eastAsia="Calibri" w:hAnsi="Calibri" w:cs="Calibri"/>
          <w:sz w:val="24"/>
          <w:szCs w:val="24"/>
        </w:rPr>
        <w:t xml:space="preserve"> from 2023 till 2027, focusing on the three corporate “Transformative Results” of ending unmet need for family planning, ending preventable maternal deaths, and ending gender-based violence in</w:t>
      </w:r>
      <w:r>
        <w:rPr>
          <w:rFonts w:ascii="Calibri" w:eastAsia="Calibri" w:hAnsi="Calibri" w:cs="Calibri"/>
          <w:sz w:val="24"/>
          <w:szCs w:val="24"/>
        </w:rPr>
        <w:t xml:space="preserve">cluding child marriage.  </w:t>
      </w:r>
    </w:p>
    <w:p w14:paraId="3A719ACB" w14:textId="226331C3" w:rsidR="00541A58" w:rsidRDefault="0063210D">
      <w:pPr>
        <w:spacing w:after="280"/>
        <w:jc w:val="both"/>
        <w:rPr>
          <w:rFonts w:ascii="Calibri" w:eastAsia="Calibri" w:hAnsi="Calibri" w:cs="Calibri"/>
          <w:color w:val="000000"/>
          <w:sz w:val="24"/>
          <w:szCs w:val="24"/>
        </w:rPr>
      </w:pPr>
      <w:r>
        <w:rPr>
          <w:rFonts w:ascii="Calibri" w:eastAsia="Calibri" w:hAnsi="Calibri" w:cs="Calibri"/>
          <w:sz w:val="24"/>
          <w:szCs w:val="24"/>
        </w:rPr>
        <w:t xml:space="preserve">Mental health and psychosocial issues have been reported as one of the critical public health concerns in the Pacific region particularly among women and young people. </w:t>
      </w:r>
      <w:r w:rsidR="008E333A">
        <w:rPr>
          <w:rFonts w:ascii="Calibri" w:eastAsia="Calibri" w:hAnsi="Calibri" w:cs="Calibri"/>
          <w:sz w:val="24"/>
          <w:szCs w:val="24"/>
        </w:rPr>
        <w:t>The COVID</w:t>
      </w:r>
      <w:r>
        <w:rPr>
          <w:rFonts w:ascii="Calibri" w:eastAsia="Calibri" w:hAnsi="Calibri" w:cs="Calibri"/>
          <w:sz w:val="24"/>
          <w:szCs w:val="24"/>
        </w:rPr>
        <w:t>-19 pandemic heightened the need for psychosocial ser</w:t>
      </w:r>
      <w:r>
        <w:rPr>
          <w:rFonts w:ascii="Calibri" w:eastAsia="Calibri" w:hAnsi="Calibri" w:cs="Calibri"/>
          <w:sz w:val="24"/>
          <w:szCs w:val="24"/>
        </w:rPr>
        <w:t xml:space="preserve">vices amidst high rates of Gender Based Violence and climate change induced disasters. </w:t>
      </w:r>
      <w:r>
        <w:rPr>
          <w:rFonts w:ascii="Calibri" w:eastAsia="Calibri" w:hAnsi="Calibri" w:cs="Calibri"/>
          <w:b/>
          <w:color w:val="000000"/>
          <w:sz w:val="24"/>
          <w:szCs w:val="24"/>
        </w:rPr>
        <w:t>Mental health and psychosocial support (MHPSS)</w:t>
      </w:r>
      <w:r>
        <w:rPr>
          <w:rFonts w:ascii="Calibri" w:eastAsia="Calibri" w:hAnsi="Calibri" w:cs="Calibri"/>
          <w:color w:val="000000"/>
          <w:sz w:val="24"/>
          <w:szCs w:val="24"/>
          <w:vertAlign w:val="superscript"/>
        </w:rPr>
        <w:footnoteReference w:id="2"/>
      </w:r>
      <w:r>
        <w:rPr>
          <w:rFonts w:ascii="Calibri" w:eastAsia="Calibri" w:hAnsi="Calibri" w:cs="Calibri"/>
          <w:color w:val="000000"/>
          <w:sz w:val="24"/>
          <w:szCs w:val="24"/>
          <w:vertAlign w:val="superscript"/>
        </w:rPr>
        <w:t xml:space="preserve"> </w:t>
      </w:r>
      <w:r w:rsidR="008E333A">
        <w:rPr>
          <w:rFonts w:ascii="Calibri" w:eastAsia="Calibri" w:hAnsi="Calibri" w:cs="Calibri"/>
          <w:color w:val="000000"/>
          <w:sz w:val="24"/>
          <w:szCs w:val="24"/>
        </w:rPr>
        <w:t>include</w:t>
      </w:r>
      <w:r>
        <w:rPr>
          <w:rFonts w:ascii="Calibri" w:eastAsia="Calibri" w:hAnsi="Calibri" w:cs="Calibri"/>
          <w:color w:val="000000"/>
          <w:sz w:val="24"/>
          <w:szCs w:val="24"/>
        </w:rPr>
        <w:t xml:space="preserve"> </w:t>
      </w:r>
      <w:r>
        <w:rPr>
          <w:rFonts w:ascii="Calibri" w:eastAsia="Calibri" w:hAnsi="Calibri" w:cs="Calibri"/>
          <w:color w:val="000000"/>
          <w:sz w:val="24"/>
          <w:szCs w:val="24"/>
        </w:rPr>
        <w:lastRenderedPageBreak/>
        <w:t xml:space="preserve">any support that people receive to protect or promote their mental health and psychosocial wellbeing. One major </w:t>
      </w:r>
      <w:r>
        <w:rPr>
          <w:rFonts w:ascii="Calibri" w:eastAsia="Calibri" w:hAnsi="Calibri" w:cs="Calibri"/>
          <w:color w:val="000000"/>
          <w:sz w:val="24"/>
          <w:szCs w:val="24"/>
        </w:rPr>
        <w:t>component of MHPSS is treatment and prevention of psychiatric disorders such as depression, anxiety. However, there is far more to MHPSS than that. It also includes support for people’s general psychosocial wellbeing. Helping people connect with other fami</w:t>
      </w:r>
      <w:r>
        <w:rPr>
          <w:rFonts w:ascii="Calibri" w:eastAsia="Calibri" w:hAnsi="Calibri" w:cs="Calibri"/>
          <w:color w:val="000000"/>
          <w:sz w:val="24"/>
          <w:szCs w:val="24"/>
        </w:rPr>
        <w:t>ly and community members or helping them deal more effectively with personal challenges or practical problems, can have great benefits in reducing their distress and suffering.</w:t>
      </w:r>
    </w:p>
    <w:p w14:paraId="334C2A53" w14:textId="77777777" w:rsidR="00541A58" w:rsidRDefault="0063210D">
      <w:pPr>
        <w:spacing w:before="280" w:after="280"/>
        <w:jc w:val="both"/>
        <w:rPr>
          <w:rFonts w:ascii="Calibri" w:eastAsia="Calibri" w:hAnsi="Calibri" w:cs="Calibri"/>
          <w:color w:val="000000"/>
          <w:sz w:val="24"/>
          <w:szCs w:val="24"/>
        </w:rPr>
      </w:pPr>
      <w:r>
        <w:rPr>
          <w:rFonts w:ascii="Calibri" w:eastAsia="Calibri" w:hAnsi="Calibri" w:cs="Calibri"/>
          <w:color w:val="000000"/>
          <w:sz w:val="24"/>
          <w:szCs w:val="24"/>
        </w:rPr>
        <w:t xml:space="preserve">MHPSS may come from within or outside people’s communities. It may be provided </w:t>
      </w:r>
      <w:r>
        <w:rPr>
          <w:rFonts w:ascii="Calibri" w:eastAsia="Calibri" w:hAnsi="Calibri" w:cs="Calibri"/>
          <w:color w:val="000000"/>
          <w:sz w:val="24"/>
          <w:szCs w:val="24"/>
        </w:rPr>
        <w:t>by professional specialists or social case workers and community support groups such as the church. It can take </w:t>
      </w:r>
      <w:hyperlink r:id="rId9">
        <w:r>
          <w:rPr>
            <w:rFonts w:ascii="Calibri" w:eastAsia="Calibri" w:hAnsi="Calibri" w:cs="Calibri"/>
            <w:color w:val="01689B"/>
            <w:sz w:val="24"/>
            <w:szCs w:val="24"/>
            <w:u w:val="single"/>
          </w:rPr>
          <w:t>many forms</w:t>
        </w:r>
      </w:hyperlink>
      <w:r>
        <w:rPr>
          <w:rFonts w:ascii="Calibri" w:eastAsia="Calibri" w:hAnsi="Calibri" w:cs="Calibri"/>
          <w:color w:val="000000"/>
          <w:sz w:val="24"/>
          <w:szCs w:val="24"/>
        </w:rPr>
        <w:t>, depending on people’s needs and on what services are available. A range of service providers, including psychiatrists, psychologists, specialized nurses, general practitioners or other professionals can provide th</w:t>
      </w:r>
      <w:r>
        <w:rPr>
          <w:rFonts w:ascii="Calibri" w:eastAsia="Calibri" w:hAnsi="Calibri" w:cs="Calibri"/>
          <w:color w:val="000000"/>
          <w:sz w:val="24"/>
          <w:szCs w:val="24"/>
        </w:rPr>
        <w:t>ese services. This applies especially to serious mental health conditions. At the same time, with proper training and support, para-medical staff, soc</w:t>
      </w:r>
      <w:r>
        <w:rPr>
          <w:rFonts w:ascii="Calibri" w:eastAsia="Calibri" w:hAnsi="Calibri" w:cs="Calibri"/>
          <w:sz w:val="24"/>
          <w:szCs w:val="24"/>
        </w:rPr>
        <w:t xml:space="preserve">ial and </w:t>
      </w:r>
      <w:r>
        <w:rPr>
          <w:rFonts w:ascii="Calibri" w:eastAsia="Calibri" w:hAnsi="Calibri" w:cs="Calibri"/>
          <w:color w:val="000000"/>
          <w:sz w:val="24"/>
          <w:szCs w:val="24"/>
        </w:rPr>
        <w:t>community workers, or other survivors can provide basic support and initiate referrals for more sp</w:t>
      </w:r>
      <w:r>
        <w:rPr>
          <w:rFonts w:ascii="Calibri" w:eastAsia="Calibri" w:hAnsi="Calibri" w:cs="Calibri"/>
          <w:color w:val="000000"/>
          <w:sz w:val="24"/>
          <w:szCs w:val="24"/>
        </w:rPr>
        <w:t xml:space="preserve">ecialized care. </w:t>
      </w:r>
    </w:p>
    <w:p w14:paraId="0C007E0F" w14:textId="7C9F6932" w:rsidR="00541A58" w:rsidRDefault="0063210D">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b/>
          <w:color w:val="000000"/>
          <w:sz w:val="24"/>
          <w:szCs w:val="24"/>
        </w:rPr>
        <w:t xml:space="preserve">Psychosocial </w:t>
      </w:r>
      <w:r>
        <w:rPr>
          <w:rFonts w:ascii="Calibri" w:eastAsia="Calibri" w:hAnsi="Calibri" w:cs="Calibri"/>
          <w:b/>
          <w:sz w:val="24"/>
          <w:szCs w:val="24"/>
        </w:rPr>
        <w:t xml:space="preserve">support </w:t>
      </w:r>
      <w:r>
        <w:rPr>
          <w:rFonts w:ascii="Calibri" w:eastAsia="Calibri" w:hAnsi="Calibri" w:cs="Calibri"/>
          <w:sz w:val="24"/>
          <w:szCs w:val="24"/>
        </w:rPr>
        <w:t>can</w:t>
      </w:r>
      <w:r>
        <w:rPr>
          <w:rFonts w:ascii="Calibri" w:eastAsia="Calibri" w:hAnsi="Calibri" w:cs="Calibri"/>
          <w:color w:val="000000"/>
          <w:sz w:val="24"/>
          <w:szCs w:val="24"/>
        </w:rPr>
        <w:t xml:space="preserve"> be much more than ‘therapy’ and include a variety of activities. </w:t>
      </w:r>
      <w:r>
        <w:rPr>
          <w:rFonts w:ascii="Calibri" w:eastAsia="Calibri" w:hAnsi="Calibri" w:cs="Calibri"/>
          <w:sz w:val="24"/>
          <w:szCs w:val="24"/>
        </w:rPr>
        <w:t xml:space="preserve">These </w:t>
      </w:r>
      <w:r w:rsidR="000E6B54">
        <w:rPr>
          <w:rFonts w:ascii="Calibri" w:eastAsia="Calibri" w:hAnsi="Calibri" w:cs="Calibri"/>
          <w:sz w:val="24"/>
          <w:szCs w:val="24"/>
        </w:rPr>
        <w:t>include</w:t>
      </w:r>
      <w:r>
        <w:rPr>
          <w:rFonts w:ascii="Calibri" w:eastAsia="Calibri" w:hAnsi="Calibri" w:cs="Calibri"/>
          <w:color w:val="000000"/>
          <w:sz w:val="24"/>
          <w:szCs w:val="24"/>
        </w:rPr>
        <w:t xml:space="preserve"> support groups and self-help groups for women, or youth, or people with disabilities, or elderly, or healthcare service pr</w:t>
      </w:r>
      <w:r>
        <w:rPr>
          <w:rFonts w:ascii="Calibri" w:eastAsia="Calibri" w:hAnsi="Calibri" w:cs="Calibri"/>
          <w:sz w:val="24"/>
          <w:szCs w:val="24"/>
        </w:rPr>
        <w:t>oviders and o</w:t>
      </w:r>
      <w:r>
        <w:rPr>
          <w:rFonts w:ascii="Calibri" w:eastAsia="Calibri" w:hAnsi="Calibri" w:cs="Calibri"/>
          <w:sz w:val="24"/>
          <w:szCs w:val="24"/>
        </w:rPr>
        <w:t>ther ‘first responders’ themselves</w:t>
      </w:r>
      <w:r>
        <w:rPr>
          <w:rFonts w:ascii="Calibri" w:eastAsia="Calibri" w:hAnsi="Calibri" w:cs="Calibri"/>
          <w:color w:val="000000"/>
          <w:sz w:val="24"/>
          <w:szCs w:val="24"/>
        </w:rPr>
        <w:t xml:space="preserve">; structured play activities for children; mind-body approaches such as relaxation and breathing exercises; storytelling; music making; sports; and handicraft or vocational courses. </w:t>
      </w:r>
      <w:r>
        <w:rPr>
          <w:rFonts w:ascii="Calibri" w:eastAsia="Calibri" w:hAnsi="Calibri" w:cs="Calibri"/>
          <w:sz w:val="24"/>
          <w:szCs w:val="24"/>
        </w:rPr>
        <w:t>G</w:t>
      </w:r>
      <w:r>
        <w:rPr>
          <w:rFonts w:ascii="Calibri" w:eastAsia="Calibri" w:hAnsi="Calibri" w:cs="Calibri"/>
          <w:color w:val="000000"/>
          <w:sz w:val="24"/>
          <w:szCs w:val="24"/>
        </w:rPr>
        <w:t>enuine personal relationships and liste</w:t>
      </w:r>
      <w:r>
        <w:rPr>
          <w:rFonts w:ascii="Calibri" w:eastAsia="Calibri" w:hAnsi="Calibri" w:cs="Calibri"/>
          <w:color w:val="000000"/>
          <w:sz w:val="24"/>
          <w:szCs w:val="24"/>
        </w:rPr>
        <w:t xml:space="preserve">ning ears are ultimately crucial for psychosocial </w:t>
      </w:r>
      <w:r w:rsidR="008E333A">
        <w:rPr>
          <w:rFonts w:ascii="Calibri" w:eastAsia="Calibri" w:hAnsi="Calibri" w:cs="Calibri"/>
          <w:sz w:val="24"/>
          <w:szCs w:val="24"/>
        </w:rPr>
        <w:t>wellbeing</w:t>
      </w:r>
      <w:r>
        <w:rPr>
          <w:rFonts w:ascii="Calibri" w:eastAsia="Calibri" w:hAnsi="Calibri" w:cs="Calibri"/>
          <w:color w:val="000000"/>
          <w:sz w:val="24"/>
          <w:szCs w:val="24"/>
        </w:rPr>
        <w:t xml:space="preserve">. This is why untrained but caring and considerate family members, friends and </w:t>
      </w:r>
      <w:r>
        <w:rPr>
          <w:rFonts w:ascii="Calibri" w:eastAsia="Calibri" w:hAnsi="Calibri" w:cs="Calibri"/>
          <w:sz w:val="24"/>
          <w:szCs w:val="24"/>
        </w:rPr>
        <w:t>neighbors</w:t>
      </w:r>
      <w:r>
        <w:rPr>
          <w:rFonts w:ascii="Calibri" w:eastAsia="Calibri" w:hAnsi="Calibri" w:cs="Calibri"/>
          <w:color w:val="000000"/>
          <w:sz w:val="24"/>
          <w:szCs w:val="24"/>
        </w:rPr>
        <w:t>, peers and teachers can make a big positive difference. </w:t>
      </w:r>
      <w:r>
        <w:rPr>
          <w:rFonts w:ascii="Calibri" w:eastAsia="Calibri" w:hAnsi="Calibri" w:cs="Calibri"/>
          <w:sz w:val="24"/>
          <w:szCs w:val="24"/>
        </w:rPr>
        <w:t>Provision of</w:t>
      </w:r>
      <w:r>
        <w:rPr>
          <w:rFonts w:ascii="Calibri" w:eastAsia="Calibri" w:hAnsi="Calibri" w:cs="Calibri"/>
          <w:color w:val="000000"/>
          <w:sz w:val="24"/>
          <w:szCs w:val="24"/>
        </w:rPr>
        <w:t xml:space="preserve"> basic facilities such as lighting</w:t>
      </w:r>
      <w:r>
        <w:rPr>
          <w:rFonts w:ascii="Calibri" w:eastAsia="Calibri" w:hAnsi="Calibri" w:cs="Calibri"/>
          <w:sz w:val="24"/>
          <w:szCs w:val="24"/>
        </w:rPr>
        <w:t xml:space="preserve">, </w:t>
      </w:r>
      <w:r w:rsidR="008E333A">
        <w:rPr>
          <w:rFonts w:ascii="Calibri" w:eastAsia="Calibri" w:hAnsi="Calibri" w:cs="Calibri"/>
          <w:sz w:val="24"/>
          <w:szCs w:val="24"/>
        </w:rPr>
        <w:t>walkways</w:t>
      </w:r>
      <w:r>
        <w:rPr>
          <w:rFonts w:ascii="Calibri" w:eastAsia="Calibri" w:hAnsi="Calibri" w:cs="Calibri"/>
          <w:sz w:val="24"/>
          <w:szCs w:val="24"/>
        </w:rPr>
        <w:t xml:space="preserve">, women and </w:t>
      </w:r>
      <w:r w:rsidR="000E6B54">
        <w:rPr>
          <w:rFonts w:ascii="Calibri" w:eastAsia="Calibri" w:hAnsi="Calibri" w:cs="Calibri"/>
          <w:sz w:val="24"/>
          <w:szCs w:val="24"/>
        </w:rPr>
        <w:t>girls’</w:t>
      </w:r>
      <w:r>
        <w:rPr>
          <w:rFonts w:ascii="Calibri" w:eastAsia="Calibri" w:hAnsi="Calibri" w:cs="Calibri"/>
          <w:sz w:val="24"/>
          <w:szCs w:val="24"/>
        </w:rPr>
        <w:t xml:space="preserve"> safe spaces and shelters </w:t>
      </w:r>
      <w:r>
        <w:rPr>
          <w:rFonts w:ascii="Calibri" w:eastAsia="Calibri" w:hAnsi="Calibri" w:cs="Calibri"/>
          <w:color w:val="000000"/>
          <w:sz w:val="24"/>
          <w:szCs w:val="24"/>
        </w:rPr>
        <w:t xml:space="preserve">during </w:t>
      </w:r>
      <w:r>
        <w:rPr>
          <w:rFonts w:ascii="Calibri" w:eastAsia="Calibri" w:hAnsi="Calibri" w:cs="Calibri"/>
          <w:sz w:val="24"/>
          <w:szCs w:val="24"/>
        </w:rPr>
        <w:t xml:space="preserve">emergency disasters </w:t>
      </w:r>
      <w:r>
        <w:rPr>
          <w:rFonts w:ascii="Calibri" w:eastAsia="Calibri" w:hAnsi="Calibri" w:cs="Calibri"/>
          <w:color w:val="000000"/>
          <w:sz w:val="24"/>
          <w:szCs w:val="24"/>
        </w:rPr>
        <w:t xml:space="preserve">can be a significant form of support that can reduce stress levels.  </w:t>
      </w:r>
      <w:r>
        <w:rPr>
          <w:rFonts w:ascii="Calibri" w:eastAsia="Calibri" w:hAnsi="Calibri" w:cs="Calibri"/>
          <w:sz w:val="24"/>
          <w:szCs w:val="24"/>
        </w:rPr>
        <w:t>R</w:t>
      </w:r>
      <w:r>
        <w:rPr>
          <w:rFonts w:ascii="Calibri" w:eastAsia="Calibri" w:hAnsi="Calibri" w:cs="Calibri"/>
          <w:color w:val="000000"/>
          <w:sz w:val="24"/>
          <w:szCs w:val="24"/>
        </w:rPr>
        <w:t>eliable, valid and understandable information by itself reduces uncertainty and stress.</w:t>
      </w:r>
    </w:p>
    <w:p w14:paraId="09F0B901" w14:textId="77777777" w:rsidR="00541A58" w:rsidRDefault="00541A58">
      <w:pPr>
        <w:pBdr>
          <w:top w:val="nil"/>
          <w:left w:val="nil"/>
          <w:bottom w:val="nil"/>
          <w:right w:val="nil"/>
          <w:between w:val="nil"/>
        </w:pBdr>
        <w:jc w:val="both"/>
        <w:rPr>
          <w:rFonts w:ascii="Calibri" w:eastAsia="Calibri" w:hAnsi="Calibri" w:cs="Calibri"/>
          <w:sz w:val="24"/>
          <w:szCs w:val="24"/>
        </w:rPr>
      </w:pPr>
    </w:p>
    <w:p w14:paraId="72F60DA3" w14:textId="77777777" w:rsidR="00541A58" w:rsidRDefault="0063210D">
      <w:p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The following MHPS</w:t>
      </w:r>
      <w:r>
        <w:rPr>
          <w:rFonts w:ascii="Calibri" w:eastAsia="Calibri" w:hAnsi="Calibri" w:cs="Calibri"/>
          <w:color w:val="000000"/>
          <w:sz w:val="24"/>
          <w:szCs w:val="24"/>
        </w:rPr>
        <w:t xml:space="preserve">S intervention pyramid illustrates that the majority of MHPSS concerns can be addressed through basic services and security as well as community and family support systems. </w:t>
      </w:r>
    </w:p>
    <w:p w14:paraId="647621D8" w14:textId="77777777" w:rsidR="00541A58" w:rsidRDefault="00541A58">
      <w:pPr>
        <w:pBdr>
          <w:top w:val="nil"/>
          <w:left w:val="nil"/>
          <w:bottom w:val="nil"/>
          <w:right w:val="nil"/>
          <w:between w:val="nil"/>
        </w:pBdr>
        <w:rPr>
          <w:rFonts w:ascii="Calibri" w:eastAsia="Calibri" w:hAnsi="Calibri" w:cs="Calibri"/>
          <w:sz w:val="24"/>
          <w:szCs w:val="24"/>
        </w:rPr>
      </w:pPr>
    </w:p>
    <w:p w14:paraId="22FD5095" w14:textId="77777777" w:rsidR="00541A58" w:rsidRDefault="0063210D">
      <w:pPr>
        <w:pBdr>
          <w:top w:val="nil"/>
          <w:left w:val="nil"/>
          <w:bottom w:val="nil"/>
          <w:right w:val="nil"/>
          <w:between w:val="nil"/>
        </w:pBdr>
        <w:jc w:val="center"/>
        <w:rPr>
          <w:rFonts w:ascii="Calibri" w:eastAsia="Calibri" w:hAnsi="Calibri" w:cs="Calibri"/>
          <w:sz w:val="24"/>
          <w:szCs w:val="24"/>
        </w:rPr>
      </w:pPr>
      <w:r>
        <w:rPr>
          <w:rFonts w:ascii="Calibri" w:eastAsia="Calibri" w:hAnsi="Calibri" w:cs="Calibri"/>
          <w:noProof/>
          <w:sz w:val="24"/>
          <w:szCs w:val="24"/>
          <w:lang w:val="en-GB" w:eastAsia="en-GB"/>
        </w:rPr>
        <w:lastRenderedPageBreak/>
        <w:drawing>
          <wp:inline distT="114300" distB="114300" distL="114300" distR="114300" wp14:anchorId="063274F0" wp14:editId="58BCC585">
            <wp:extent cx="5006813" cy="299085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06813" cy="2990850"/>
                    </a:xfrm>
                    <a:prstGeom prst="rect">
                      <a:avLst/>
                    </a:prstGeom>
                    <a:ln/>
                  </pic:spPr>
                </pic:pic>
              </a:graphicData>
            </a:graphic>
          </wp:inline>
        </w:drawing>
      </w:r>
    </w:p>
    <w:p w14:paraId="6B093A4B" w14:textId="77777777" w:rsidR="00541A58" w:rsidRDefault="0063210D">
      <w:pPr>
        <w:spacing w:line="276" w:lineRule="auto"/>
        <w:jc w:val="both"/>
        <w:rPr>
          <w:rFonts w:ascii="Calibri" w:eastAsia="Calibri" w:hAnsi="Calibri" w:cs="Calibri"/>
          <w:color w:val="1C1D1E"/>
          <w:sz w:val="24"/>
          <w:szCs w:val="24"/>
          <w:highlight w:val="white"/>
        </w:rPr>
      </w:pPr>
      <w:r>
        <w:rPr>
          <w:rFonts w:ascii="Calibri" w:eastAsia="Calibri" w:hAnsi="Calibri" w:cs="Calibri"/>
          <w:color w:val="1C1D1E"/>
          <w:sz w:val="24"/>
          <w:szCs w:val="24"/>
          <w:highlight w:val="white"/>
        </w:rPr>
        <w:t>Mental health is a crucial component of health in all life stages and situation</w:t>
      </w:r>
      <w:r>
        <w:rPr>
          <w:rFonts w:ascii="Calibri" w:eastAsia="Calibri" w:hAnsi="Calibri" w:cs="Calibri"/>
          <w:color w:val="1C1D1E"/>
          <w:sz w:val="24"/>
          <w:szCs w:val="24"/>
          <w:highlight w:val="white"/>
        </w:rPr>
        <w:t>s. Limited data exists on mental health across the PICTs, but the available data suggests that this is an emerging area for concern. Study found that in Fiji between 2015-17, rates of suicide ideation increased two-fold across all age groups. A 2017 survey</w:t>
      </w:r>
      <w:r>
        <w:rPr>
          <w:rFonts w:ascii="Calibri" w:eastAsia="Calibri" w:hAnsi="Calibri" w:cs="Calibri"/>
          <w:color w:val="1C1D1E"/>
          <w:sz w:val="24"/>
          <w:szCs w:val="24"/>
          <w:highlight w:val="white"/>
        </w:rPr>
        <w:t xml:space="preserve"> in Palau found that 38% middle school students and 25% high school adolescents seriously considered suicide.</w:t>
      </w:r>
      <w:r>
        <w:rPr>
          <w:rFonts w:ascii="Calibri" w:eastAsia="Calibri" w:hAnsi="Calibri" w:cs="Calibri"/>
          <w:color w:val="1C1D1E"/>
          <w:sz w:val="24"/>
          <w:szCs w:val="24"/>
          <w:highlight w:val="white"/>
          <w:vertAlign w:val="superscript"/>
        </w:rPr>
        <w:footnoteReference w:id="3"/>
      </w:r>
    </w:p>
    <w:p w14:paraId="3307354C" w14:textId="77777777" w:rsidR="00CF443C" w:rsidRDefault="00CF443C">
      <w:pPr>
        <w:spacing w:line="276" w:lineRule="auto"/>
        <w:jc w:val="both"/>
        <w:rPr>
          <w:rFonts w:ascii="Calibri" w:eastAsia="Calibri" w:hAnsi="Calibri" w:cs="Calibri"/>
          <w:color w:val="1C1D1E"/>
          <w:sz w:val="24"/>
          <w:szCs w:val="24"/>
          <w:highlight w:val="white"/>
        </w:rPr>
      </w:pPr>
    </w:p>
    <w:p w14:paraId="5C0E4B1A" w14:textId="3EB14DEC" w:rsidR="00541A58" w:rsidRDefault="0063210D">
      <w:pPr>
        <w:spacing w:line="276" w:lineRule="auto"/>
        <w:jc w:val="both"/>
        <w:rPr>
          <w:rFonts w:ascii="Calibri" w:eastAsia="Calibri" w:hAnsi="Calibri" w:cs="Calibri"/>
          <w:color w:val="333333"/>
          <w:sz w:val="24"/>
          <w:szCs w:val="24"/>
          <w:highlight w:val="white"/>
        </w:rPr>
      </w:pPr>
      <w:r>
        <w:rPr>
          <w:rFonts w:ascii="Calibri" w:eastAsia="Calibri" w:hAnsi="Calibri" w:cs="Calibri"/>
          <w:color w:val="1C1D1E"/>
          <w:sz w:val="24"/>
          <w:szCs w:val="24"/>
          <w:highlight w:val="white"/>
        </w:rPr>
        <w:t xml:space="preserve">Further, </w:t>
      </w:r>
      <w:r>
        <w:rPr>
          <w:rFonts w:ascii="Calibri" w:eastAsia="Calibri" w:hAnsi="Calibri" w:cs="Calibri"/>
          <w:b/>
          <w:color w:val="1C1D1E"/>
          <w:sz w:val="24"/>
          <w:szCs w:val="24"/>
          <w:highlight w:val="white"/>
        </w:rPr>
        <w:t>humanitarian crises</w:t>
      </w:r>
      <w:r>
        <w:rPr>
          <w:rFonts w:ascii="Calibri" w:eastAsia="Calibri" w:hAnsi="Calibri" w:cs="Calibri"/>
          <w:color w:val="1C1D1E"/>
          <w:sz w:val="24"/>
          <w:szCs w:val="24"/>
          <w:highlight w:val="white"/>
        </w:rPr>
        <w:t xml:space="preserve"> produce even more accentuated psychological suffering and trauma, which acutely threaten the health and well-being of the affected people, and erode efforts for peace building, recovery, resilience building and sustainable development. The </w:t>
      </w:r>
      <w:r>
        <w:rPr>
          <w:rFonts w:ascii="Calibri" w:eastAsia="Calibri" w:hAnsi="Calibri" w:cs="Calibri"/>
          <w:color w:val="333333"/>
          <w:sz w:val="24"/>
          <w:szCs w:val="24"/>
          <w:highlight w:val="white"/>
        </w:rPr>
        <w:t>COVID-19 pandem</w:t>
      </w:r>
      <w:r>
        <w:rPr>
          <w:rFonts w:ascii="Calibri" w:eastAsia="Calibri" w:hAnsi="Calibri" w:cs="Calibri"/>
          <w:color w:val="333333"/>
          <w:sz w:val="24"/>
          <w:szCs w:val="24"/>
          <w:highlight w:val="white"/>
        </w:rPr>
        <w:t>ic highlighted that mental health and psychosocial support is an integral component in public health emergency response that must be addressed across a range of response pillars, including case management, risk communication and community engagement and th</w:t>
      </w:r>
      <w:r>
        <w:rPr>
          <w:rFonts w:ascii="Calibri" w:eastAsia="Calibri" w:hAnsi="Calibri" w:cs="Calibri"/>
          <w:color w:val="333333"/>
          <w:sz w:val="24"/>
          <w:szCs w:val="24"/>
          <w:highlight w:val="white"/>
        </w:rPr>
        <w:t xml:space="preserve">e maintenance of safe and accessible essential health services. </w:t>
      </w:r>
    </w:p>
    <w:p w14:paraId="75574667" w14:textId="77777777" w:rsidR="00CF443C" w:rsidRDefault="00CF443C">
      <w:pPr>
        <w:spacing w:line="276" w:lineRule="auto"/>
        <w:jc w:val="both"/>
        <w:rPr>
          <w:rFonts w:ascii="Calibri" w:eastAsia="Calibri" w:hAnsi="Calibri" w:cs="Calibri"/>
          <w:color w:val="000000"/>
          <w:sz w:val="24"/>
          <w:szCs w:val="24"/>
        </w:rPr>
      </w:pPr>
    </w:p>
    <w:p w14:paraId="2B640807" w14:textId="369460ED" w:rsidR="00541A58" w:rsidRDefault="0063210D">
      <w:pPr>
        <w:spacing w:line="276" w:lineRule="auto"/>
        <w:jc w:val="both"/>
        <w:rPr>
          <w:rFonts w:ascii="Calibri" w:eastAsia="Calibri" w:hAnsi="Calibri" w:cs="Calibri"/>
          <w:color w:val="1C1D1E"/>
          <w:sz w:val="24"/>
          <w:szCs w:val="24"/>
          <w:highlight w:val="white"/>
        </w:rPr>
      </w:pPr>
      <w:r>
        <w:rPr>
          <w:rFonts w:ascii="Calibri" w:eastAsia="Calibri" w:hAnsi="Calibri" w:cs="Calibri"/>
          <w:color w:val="000000"/>
          <w:sz w:val="24"/>
          <w:szCs w:val="24"/>
        </w:rPr>
        <w:t>The Pac</w:t>
      </w:r>
      <w:r>
        <w:rPr>
          <w:rFonts w:ascii="Calibri" w:eastAsia="Calibri" w:hAnsi="Calibri" w:cs="Calibri"/>
          <w:sz w:val="24"/>
          <w:szCs w:val="24"/>
        </w:rPr>
        <w:t xml:space="preserve">ific also experiences the highest rates </w:t>
      </w:r>
      <w:r w:rsidR="008E333A">
        <w:rPr>
          <w:rFonts w:ascii="Calibri" w:eastAsia="Calibri" w:hAnsi="Calibri" w:cs="Calibri"/>
          <w:sz w:val="24"/>
          <w:szCs w:val="24"/>
        </w:rPr>
        <w:t xml:space="preserve">of </w:t>
      </w:r>
      <w:r w:rsidR="008E333A">
        <w:rPr>
          <w:rFonts w:ascii="Calibri" w:eastAsia="Calibri" w:hAnsi="Calibri" w:cs="Calibri"/>
          <w:color w:val="000000"/>
          <w:sz w:val="24"/>
          <w:szCs w:val="24"/>
        </w:rPr>
        <w:t>Gender</w:t>
      </w:r>
      <w:r>
        <w:rPr>
          <w:rFonts w:ascii="Calibri" w:eastAsia="Calibri" w:hAnsi="Calibri" w:cs="Calibri"/>
          <w:color w:val="000000"/>
          <w:sz w:val="24"/>
          <w:szCs w:val="24"/>
        </w:rPr>
        <w:t xml:space="preserve">-Based Violence (GBV), </w:t>
      </w:r>
      <w:r>
        <w:rPr>
          <w:rFonts w:ascii="Calibri" w:eastAsia="Calibri" w:hAnsi="Calibri" w:cs="Calibri"/>
          <w:sz w:val="24"/>
          <w:szCs w:val="24"/>
        </w:rPr>
        <w:t>with 1 in 3 women having suffered either physical and/or sexual violence. COVID-19 pandemic worsened the situat</w:t>
      </w:r>
      <w:r>
        <w:rPr>
          <w:rFonts w:ascii="Calibri" w:eastAsia="Calibri" w:hAnsi="Calibri" w:cs="Calibri"/>
          <w:sz w:val="24"/>
          <w:szCs w:val="24"/>
        </w:rPr>
        <w:t>ion, particularly intimate partner violence, due to prolonged confinement to the home, and increased psychological and economic stress. R</w:t>
      </w:r>
      <w:r>
        <w:rPr>
          <w:rFonts w:ascii="Calibri" w:eastAsia="Calibri" w:hAnsi="Calibri" w:cs="Calibri"/>
          <w:color w:val="000000"/>
          <w:sz w:val="24"/>
          <w:szCs w:val="24"/>
        </w:rPr>
        <w:t xml:space="preserve">ecent natural </w:t>
      </w:r>
      <w:r>
        <w:rPr>
          <w:rFonts w:ascii="Calibri" w:eastAsia="Calibri" w:hAnsi="Calibri" w:cs="Calibri"/>
          <w:sz w:val="24"/>
          <w:szCs w:val="24"/>
        </w:rPr>
        <w:t>disasters such as the Hunga Tonga-Hunga Ha'apai volcanic eruption and tsunami, across the Pacific were al</w:t>
      </w:r>
      <w:r>
        <w:rPr>
          <w:rFonts w:ascii="Calibri" w:eastAsia="Calibri" w:hAnsi="Calibri" w:cs="Calibri"/>
          <w:sz w:val="24"/>
          <w:szCs w:val="24"/>
        </w:rPr>
        <w:t xml:space="preserve">l a reminder that these disasters increase the GBV incidence, and thereby add to mental and psychological distress not only among the GBV survivors, but also those around them, including other potential victims.  </w:t>
      </w:r>
      <w:r>
        <w:rPr>
          <w:rFonts w:ascii="Calibri" w:eastAsia="Calibri" w:hAnsi="Calibri" w:cs="Calibri"/>
          <w:color w:val="000000"/>
          <w:sz w:val="24"/>
          <w:szCs w:val="24"/>
        </w:rPr>
        <w:t>Because of the pre-existing inequalities, d</w:t>
      </w:r>
      <w:r>
        <w:rPr>
          <w:rFonts w:ascii="Calibri" w:eastAsia="Calibri" w:hAnsi="Calibri" w:cs="Calibri"/>
          <w:color w:val="000000"/>
          <w:sz w:val="24"/>
          <w:szCs w:val="24"/>
        </w:rPr>
        <w:t xml:space="preserve">iscrimination and unequal access to resources and services, women and girls are disproportionately affected, and so are persons with disabilities and those with non-binary sexual </w:t>
      </w:r>
      <w:r>
        <w:rPr>
          <w:rFonts w:ascii="Calibri" w:eastAsia="Calibri" w:hAnsi="Calibri" w:cs="Calibri"/>
          <w:color w:val="000000"/>
          <w:sz w:val="24"/>
          <w:szCs w:val="24"/>
        </w:rPr>
        <w:lastRenderedPageBreak/>
        <w:t xml:space="preserve">identities/orientation. During the COVID pandemic, </w:t>
      </w:r>
      <w:r>
        <w:rPr>
          <w:rFonts w:ascii="Calibri" w:eastAsia="Calibri" w:hAnsi="Calibri" w:cs="Calibri"/>
          <w:sz w:val="24"/>
          <w:szCs w:val="24"/>
        </w:rPr>
        <w:t>t</w:t>
      </w:r>
      <w:r>
        <w:rPr>
          <w:rFonts w:ascii="Calibri" w:eastAsia="Calibri" w:hAnsi="Calibri" w:cs="Calibri"/>
          <w:color w:val="000000"/>
          <w:sz w:val="24"/>
          <w:szCs w:val="24"/>
        </w:rPr>
        <w:t xml:space="preserve">he increase in GBV incidence was alarming enough to be called a </w:t>
      </w:r>
      <w:r>
        <w:rPr>
          <w:rFonts w:ascii="Calibri" w:eastAsia="Calibri" w:hAnsi="Calibri" w:cs="Calibri"/>
          <w:i/>
          <w:color w:val="1C1D1E"/>
          <w:sz w:val="24"/>
          <w:szCs w:val="24"/>
          <w:highlight w:val="white"/>
        </w:rPr>
        <w:t>shadow pandemic</w:t>
      </w:r>
      <w:r>
        <w:rPr>
          <w:rFonts w:ascii="Calibri" w:eastAsia="Calibri" w:hAnsi="Calibri" w:cs="Calibri"/>
          <w:color w:val="1C1D1E"/>
          <w:sz w:val="24"/>
          <w:szCs w:val="24"/>
          <w:highlight w:val="white"/>
        </w:rPr>
        <w:t>, underscoring the need for a holistic approach to address the issues, including through MHPSS.</w:t>
      </w:r>
    </w:p>
    <w:p w14:paraId="73331C07" w14:textId="77777777" w:rsidR="00CF443C" w:rsidRDefault="00CF443C">
      <w:pPr>
        <w:spacing w:line="276" w:lineRule="auto"/>
        <w:jc w:val="both"/>
        <w:rPr>
          <w:rFonts w:ascii="Calibri" w:eastAsia="Calibri" w:hAnsi="Calibri" w:cs="Calibri"/>
          <w:color w:val="1C1D1E"/>
          <w:sz w:val="24"/>
          <w:szCs w:val="24"/>
          <w:highlight w:val="white"/>
        </w:rPr>
      </w:pPr>
    </w:p>
    <w:p w14:paraId="3794B761" w14:textId="3034C33F" w:rsidR="00541A58" w:rsidRDefault="0063210D">
      <w:pPr>
        <w:spacing w:line="276" w:lineRule="auto"/>
        <w:jc w:val="both"/>
        <w:rPr>
          <w:rFonts w:ascii="Calibri" w:eastAsia="Calibri" w:hAnsi="Calibri" w:cs="Calibri"/>
          <w:sz w:val="24"/>
          <w:szCs w:val="24"/>
        </w:rPr>
      </w:pPr>
      <w:r>
        <w:rPr>
          <w:rFonts w:ascii="Calibri" w:eastAsia="Calibri" w:hAnsi="Calibri" w:cs="Calibri"/>
          <w:color w:val="1C1D1E"/>
          <w:sz w:val="24"/>
          <w:szCs w:val="24"/>
          <w:highlight w:val="white"/>
        </w:rPr>
        <w:t xml:space="preserve">The adolescents and youth are among the core constituencies served by UNFPA in the Pacific MCP7. </w:t>
      </w:r>
      <w:r>
        <w:rPr>
          <w:rFonts w:ascii="Calibri" w:eastAsia="Calibri" w:hAnsi="Calibri" w:cs="Calibri"/>
          <w:color w:val="000000"/>
          <w:sz w:val="24"/>
          <w:szCs w:val="24"/>
        </w:rPr>
        <w:t xml:space="preserve">COVID-19 was a testing time for young people </w:t>
      </w:r>
      <w:r>
        <w:rPr>
          <w:rFonts w:ascii="Calibri" w:eastAsia="Calibri" w:hAnsi="Calibri" w:cs="Calibri"/>
          <w:sz w:val="24"/>
          <w:szCs w:val="24"/>
        </w:rPr>
        <w:t>as well</w:t>
      </w:r>
      <w:r>
        <w:rPr>
          <w:rFonts w:ascii="Calibri" w:eastAsia="Calibri" w:hAnsi="Calibri" w:cs="Calibri"/>
          <w:color w:val="000000"/>
          <w:sz w:val="24"/>
          <w:szCs w:val="24"/>
        </w:rPr>
        <w:t>. They expressed concerns about engaging with their peers due to movement restrictions. The economic impact</w:t>
      </w:r>
      <w:r>
        <w:rPr>
          <w:rFonts w:ascii="Calibri" w:eastAsia="Calibri" w:hAnsi="Calibri" w:cs="Calibri"/>
          <w:color w:val="000000"/>
          <w:sz w:val="24"/>
          <w:szCs w:val="24"/>
        </w:rPr>
        <w:t xml:space="preserve"> of the pandemic </w:t>
      </w:r>
      <w:r>
        <w:rPr>
          <w:rFonts w:ascii="Calibri" w:eastAsia="Calibri" w:hAnsi="Calibri" w:cs="Calibri"/>
          <w:sz w:val="24"/>
          <w:szCs w:val="24"/>
        </w:rPr>
        <w:t xml:space="preserve">led to </w:t>
      </w:r>
      <w:r>
        <w:rPr>
          <w:rFonts w:ascii="Calibri" w:eastAsia="Calibri" w:hAnsi="Calibri" w:cs="Calibri"/>
          <w:color w:val="000000"/>
          <w:sz w:val="24"/>
          <w:szCs w:val="24"/>
        </w:rPr>
        <w:t xml:space="preserve">some young people </w:t>
      </w:r>
      <w:r>
        <w:rPr>
          <w:rFonts w:ascii="Calibri" w:eastAsia="Calibri" w:hAnsi="Calibri" w:cs="Calibri"/>
          <w:sz w:val="24"/>
          <w:szCs w:val="24"/>
        </w:rPr>
        <w:t>losing</w:t>
      </w:r>
      <w:r>
        <w:rPr>
          <w:rFonts w:ascii="Calibri" w:eastAsia="Calibri" w:hAnsi="Calibri" w:cs="Calibri"/>
          <w:color w:val="000000"/>
          <w:sz w:val="24"/>
          <w:szCs w:val="24"/>
        </w:rPr>
        <w:t xml:space="preserve"> their job</w:t>
      </w:r>
      <w:r>
        <w:rPr>
          <w:rFonts w:ascii="Calibri" w:eastAsia="Calibri" w:hAnsi="Calibri" w:cs="Calibri"/>
          <w:sz w:val="24"/>
          <w:szCs w:val="24"/>
        </w:rPr>
        <w:t>, some u</w:t>
      </w:r>
      <w:r>
        <w:rPr>
          <w:rFonts w:ascii="Calibri" w:eastAsia="Calibri" w:hAnsi="Calibri" w:cs="Calibri"/>
          <w:color w:val="000000"/>
          <w:sz w:val="24"/>
          <w:szCs w:val="24"/>
        </w:rPr>
        <w:t>nprepared to face the school exam due to school closure, and most concerning issues related to their mental health and psychosocial condition (feelings of distress, loneliness, low self-este</w:t>
      </w:r>
      <w:r>
        <w:rPr>
          <w:rFonts w:ascii="Calibri" w:eastAsia="Calibri" w:hAnsi="Calibri" w:cs="Calibri"/>
          <w:color w:val="000000"/>
          <w:sz w:val="24"/>
          <w:szCs w:val="24"/>
        </w:rPr>
        <w:t>em, poor school performance, sleeping problems, alcohol, drug abuse and self-harm).</w:t>
      </w:r>
      <w:r>
        <w:rPr>
          <w:rFonts w:ascii="Calibri" w:eastAsia="Calibri" w:hAnsi="Calibri" w:cs="Calibri"/>
          <w:color w:val="000000"/>
          <w:sz w:val="24"/>
          <w:szCs w:val="24"/>
          <w:vertAlign w:val="superscript"/>
        </w:rPr>
        <w:footnoteReference w:id="4"/>
      </w:r>
      <w:r>
        <w:rPr>
          <w:rFonts w:ascii="Calibri" w:eastAsia="Calibri" w:hAnsi="Calibri" w:cs="Calibri"/>
          <w:color w:val="000000"/>
          <w:sz w:val="24"/>
          <w:szCs w:val="24"/>
        </w:rPr>
        <w:t xml:space="preserve"> </w:t>
      </w:r>
    </w:p>
    <w:p w14:paraId="17BEEA60" w14:textId="77777777" w:rsidR="00CF443C" w:rsidRDefault="00CF443C">
      <w:pPr>
        <w:spacing w:line="276" w:lineRule="auto"/>
        <w:jc w:val="both"/>
        <w:rPr>
          <w:rFonts w:ascii="Calibri" w:eastAsia="Calibri" w:hAnsi="Calibri" w:cs="Calibri"/>
          <w:color w:val="1C1D1E"/>
          <w:sz w:val="24"/>
          <w:szCs w:val="24"/>
          <w:highlight w:val="white"/>
        </w:rPr>
      </w:pPr>
    </w:p>
    <w:p w14:paraId="5F4BDEFA" w14:textId="0AC73813" w:rsidR="00541A58" w:rsidRDefault="0063210D">
      <w:pPr>
        <w:spacing w:line="276" w:lineRule="auto"/>
        <w:jc w:val="both"/>
        <w:rPr>
          <w:rFonts w:ascii="Calibri" w:eastAsia="Calibri" w:hAnsi="Calibri" w:cs="Calibri"/>
          <w:color w:val="1C1D1E"/>
          <w:sz w:val="24"/>
          <w:szCs w:val="24"/>
          <w:highlight w:val="white"/>
        </w:rPr>
      </w:pPr>
      <w:r>
        <w:rPr>
          <w:rFonts w:ascii="Calibri" w:eastAsia="Calibri" w:hAnsi="Calibri" w:cs="Calibri"/>
          <w:color w:val="1C1D1E"/>
          <w:sz w:val="24"/>
          <w:szCs w:val="24"/>
          <w:highlight w:val="white"/>
        </w:rPr>
        <w:t>The Pacific region faces a significant and growing burden of non-communicable diseases and mental disorders. An emerging issue is the increasing overlap between physical</w:t>
      </w:r>
      <w:r>
        <w:rPr>
          <w:rFonts w:ascii="Calibri" w:eastAsia="Calibri" w:hAnsi="Calibri" w:cs="Calibri"/>
          <w:color w:val="1C1D1E"/>
          <w:sz w:val="24"/>
          <w:szCs w:val="24"/>
          <w:highlight w:val="white"/>
        </w:rPr>
        <w:t xml:space="preserve"> and mental health conditions, which are often the result of interactive effects and lead to more severe consequences. In addition, climate change is amplifying health risks, as it poses physical, psychological and existential threats to Pacific Island com</w:t>
      </w:r>
      <w:r>
        <w:rPr>
          <w:rFonts w:ascii="Calibri" w:eastAsia="Calibri" w:hAnsi="Calibri" w:cs="Calibri"/>
          <w:color w:val="1C1D1E"/>
          <w:sz w:val="24"/>
          <w:szCs w:val="24"/>
          <w:highlight w:val="white"/>
        </w:rPr>
        <w:t xml:space="preserve">munities. </w:t>
      </w:r>
      <w:r>
        <w:rPr>
          <w:rFonts w:ascii="Calibri" w:eastAsia="Calibri" w:hAnsi="Calibri" w:cs="Calibri"/>
          <w:color w:val="1C1D1E"/>
          <w:sz w:val="24"/>
          <w:szCs w:val="24"/>
          <w:highlight w:val="white"/>
          <w:vertAlign w:val="superscript"/>
        </w:rPr>
        <w:footnoteReference w:id="5"/>
      </w:r>
    </w:p>
    <w:p w14:paraId="7CB5F562" w14:textId="77777777" w:rsidR="00541A58" w:rsidRDefault="0063210D">
      <w:pPr>
        <w:spacing w:line="276" w:lineRule="auto"/>
        <w:jc w:val="both"/>
        <w:rPr>
          <w:rFonts w:ascii="Calibri" w:eastAsia="Calibri" w:hAnsi="Calibri" w:cs="Calibri"/>
          <w:color w:val="1C1D1E"/>
          <w:sz w:val="24"/>
          <w:szCs w:val="24"/>
          <w:highlight w:val="white"/>
        </w:rPr>
      </w:pPr>
      <w:r>
        <w:rPr>
          <w:rFonts w:ascii="Calibri" w:eastAsia="Calibri" w:hAnsi="Calibri" w:cs="Calibri"/>
          <w:color w:val="1C1D1E"/>
          <w:sz w:val="24"/>
          <w:szCs w:val="24"/>
          <w:highlight w:val="white"/>
        </w:rPr>
        <w:t>MHPSS may have been deployed more commonly in humanitarian situations but there is a growing realization regarding their relevance in all settings and the fact that capacities and infrastructure for these services needs to be enhanced and integ</w:t>
      </w:r>
      <w:r>
        <w:rPr>
          <w:rFonts w:ascii="Calibri" w:eastAsia="Calibri" w:hAnsi="Calibri" w:cs="Calibri"/>
          <w:color w:val="1C1D1E"/>
          <w:sz w:val="24"/>
          <w:szCs w:val="24"/>
          <w:highlight w:val="white"/>
        </w:rPr>
        <w:t xml:space="preserve">rated in the overall scope of services offered through health and social protection sectors. </w:t>
      </w:r>
    </w:p>
    <w:p w14:paraId="28B1914A" w14:textId="77777777" w:rsidR="00CF443C" w:rsidRDefault="00CF443C">
      <w:pPr>
        <w:spacing w:line="276" w:lineRule="auto"/>
        <w:jc w:val="both"/>
        <w:rPr>
          <w:rFonts w:ascii="Calibri" w:eastAsia="Calibri" w:hAnsi="Calibri" w:cs="Calibri"/>
          <w:b/>
          <w:sz w:val="24"/>
          <w:szCs w:val="24"/>
        </w:rPr>
      </w:pPr>
    </w:p>
    <w:p w14:paraId="6B93A543" w14:textId="12322491" w:rsidR="00541A58" w:rsidRDefault="0063210D">
      <w:pPr>
        <w:spacing w:line="276" w:lineRule="auto"/>
        <w:jc w:val="both"/>
        <w:rPr>
          <w:rFonts w:ascii="Calibri" w:eastAsia="Calibri" w:hAnsi="Calibri" w:cs="Calibri"/>
          <w:b/>
          <w:sz w:val="24"/>
          <w:szCs w:val="24"/>
        </w:rPr>
      </w:pPr>
      <w:r>
        <w:rPr>
          <w:rFonts w:ascii="Calibri" w:eastAsia="Calibri" w:hAnsi="Calibri" w:cs="Calibri"/>
          <w:b/>
          <w:sz w:val="24"/>
          <w:szCs w:val="24"/>
        </w:rPr>
        <w:t xml:space="preserve">In this context, UNFPA Pacific aims: </w:t>
      </w:r>
    </w:p>
    <w:p w14:paraId="1A37F480" w14:textId="77777777" w:rsidR="00541A58" w:rsidRDefault="0063210D" w:rsidP="00CF443C">
      <w:pPr>
        <w:numPr>
          <w:ilvl w:val="0"/>
          <w:numId w:val="5"/>
        </w:num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To understand and respond to the needs for mental health and psycho-social support (MHPSS) for women, girls and young </w:t>
      </w:r>
      <w:r>
        <w:rPr>
          <w:rFonts w:ascii="Calibri" w:eastAsia="Calibri" w:hAnsi="Calibri" w:cs="Calibri"/>
          <w:color w:val="000000"/>
          <w:sz w:val="24"/>
          <w:szCs w:val="24"/>
        </w:rPr>
        <w:t>people, persons with d</w:t>
      </w:r>
      <w:r>
        <w:rPr>
          <w:rFonts w:ascii="Calibri" w:eastAsia="Calibri" w:hAnsi="Calibri" w:cs="Calibri"/>
          <w:sz w:val="24"/>
          <w:szCs w:val="24"/>
        </w:rPr>
        <w:t xml:space="preserve">isabilities, </w:t>
      </w:r>
      <w:r>
        <w:rPr>
          <w:rFonts w:ascii="Calibri" w:eastAsia="Calibri" w:hAnsi="Calibri" w:cs="Calibri"/>
          <w:color w:val="000000"/>
          <w:sz w:val="24"/>
          <w:szCs w:val="24"/>
        </w:rPr>
        <w:t xml:space="preserve">elderly, as well as the </w:t>
      </w:r>
      <w:r>
        <w:rPr>
          <w:rFonts w:ascii="Calibri" w:eastAsia="Calibri" w:hAnsi="Calibri" w:cs="Calibri"/>
          <w:sz w:val="24"/>
          <w:szCs w:val="24"/>
        </w:rPr>
        <w:t>‘</w:t>
      </w:r>
      <w:r>
        <w:rPr>
          <w:rFonts w:ascii="Calibri" w:eastAsia="Calibri" w:hAnsi="Calibri" w:cs="Calibri"/>
          <w:color w:val="000000"/>
          <w:sz w:val="24"/>
          <w:szCs w:val="24"/>
        </w:rPr>
        <w:t>f</w:t>
      </w:r>
      <w:r>
        <w:rPr>
          <w:rFonts w:ascii="Calibri" w:eastAsia="Calibri" w:hAnsi="Calibri" w:cs="Calibri"/>
          <w:sz w:val="24"/>
          <w:szCs w:val="24"/>
        </w:rPr>
        <w:t>irst responders’</w:t>
      </w:r>
      <w:r>
        <w:rPr>
          <w:rFonts w:ascii="Calibri" w:eastAsia="Calibri" w:hAnsi="Calibri" w:cs="Calibri"/>
          <w:color w:val="000000"/>
          <w:sz w:val="24"/>
          <w:szCs w:val="24"/>
        </w:rPr>
        <w:t xml:space="preserve"> in the Pacific across the humanitarian-development-peace continuum.</w:t>
      </w:r>
    </w:p>
    <w:p w14:paraId="6FABA166" w14:textId="77777777" w:rsidR="00541A58" w:rsidRDefault="0063210D" w:rsidP="00CF443C">
      <w:pPr>
        <w:numPr>
          <w:ilvl w:val="0"/>
          <w:numId w:val="5"/>
        </w:num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sz w:val="24"/>
          <w:szCs w:val="24"/>
        </w:rPr>
        <w:t>To define standards of care for different levels of care providers and invest in enhancing capacities to provi</w:t>
      </w:r>
      <w:r>
        <w:rPr>
          <w:rFonts w:ascii="Calibri" w:eastAsia="Calibri" w:hAnsi="Calibri" w:cs="Calibri"/>
          <w:sz w:val="24"/>
          <w:szCs w:val="24"/>
        </w:rPr>
        <w:t>de quality integrated mental health services and psycho-social support.</w:t>
      </w:r>
    </w:p>
    <w:p w14:paraId="265BAA29" w14:textId="77777777" w:rsidR="00541A58" w:rsidRDefault="0063210D" w:rsidP="00CF443C">
      <w:pPr>
        <w:numPr>
          <w:ilvl w:val="0"/>
          <w:numId w:val="5"/>
        </w:num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To integrate MHPSS into national health and social protection policies and plans including those related to climate change, Disaster Risk Reduction, resil</w:t>
      </w:r>
      <w:r>
        <w:rPr>
          <w:rFonts w:ascii="Calibri" w:eastAsia="Calibri" w:hAnsi="Calibri" w:cs="Calibri"/>
          <w:sz w:val="24"/>
          <w:szCs w:val="24"/>
        </w:rPr>
        <w:t xml:space="preserve">ience building plans and </w:t>
      </w:r>
      <w:r>
        <w:rPr>
          <w:rFonts w:ascii="Calibri" w:eastAsia="Calibri" w:hAnsi="Calibri" w:cs="Calibri"/>
          <w:color w:val="000000"/>
          <w:sz w:val="24"/>
          <w:szCs w:val="24"/>
        </w:rPr>
        <w:t>disco</w:t>
      </w:r>
      <w:r>
        <w:rPr>
          <w:rFonts w:ascii="Calibri" w:eastAsia="Calibri" w:hAnsi="Calibri" w:cs="Calibri"/>
          <w:color w:val="000000"/>
          <w:sz w:val="24"/>
          <w:szCs w:val="24"/>
        </w:rPr>
        <w:t>urse in the Pacific</w:t>
      </w:r>
    </w:p>
    <w:p w14:paraId="259BB426" w14:textId="77777777" w:rsidR="00541A58" w:rsidRDefault="0063210D" w:rsidP="00CF443C">
      <w:pPr>
        <w:numPr>
          <w:ilvl w:val="0"/>
          <w:numId w:val="5"/>
        </w:numPr>
        <w:pBdr>
          <w:top w:val="nil"/>
          <w:left w:val="nil"/>
          <w:bottom w:val="nil"/>
          <w:right w:val="nil"/>
          <w:between w:val="nil"/>
        </w:pBdr>
        <w:spacing w:after="16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To align the MHPSS programming to contribute towards UNFPA’s three transformative results of zero unmet need for family planning, zero preventable maternal deaths and zero gender-based violence. </w:t>
      </w:r>
    </w:p>
    <w:p w14:paraId="37F31669" w14:textId="77777777" w:rsidR="00CF443C" w:rsidRDefault="00CF443C">
      <w:pPr>
        <w:jc w:val="both"/>
        <w:rPr>
          <w:rFonts w:ascii="Calibri" w:eastAsia="Calibri" w:hAnsi="Calibri" w:cs="Calibri"/>
          <w:b/>
          <w:sz w:val="24"/>
          <w:szCs w:val="24"/>
          <w:u w:val="single"/>
        </w:rPr>
      </w:pPr>
    </w:p>
    <w:p w14:paraId="7FE73212" w14:textId="77777777" w:rsidR="00CF443C" w:rsidRDefault="00CF443C">
      <w:pPr>
        <w:jc w:val="both"/>
        <w:rPr>
          <w:rFonts w:ascii="Calibri" w:eastAsia="Calibri" w:hAnsi="Calibri" w:cs="Calibri"/>
          <w:b/>
          <w:sz w:val="24"/>
          <w:szCs w:val="24"/>
          <w:u w:val="single"/>
        </w:rPr>
      </w:pPr>
    </w:p>
    <w:p w14:paraId="2F8B0D41" w14:textId="77777777" w:rsidR="00CF443C" w:rsidRDefault="00CF443C">
      <w:pPr>
        <w:jc w:val="both"/>
        <w:rPr>
          <w:rFonts w:ascii="Calibri" w:eastAsia="Calibri" w:hAnsi="Calibri" w:cs="Calibri"/>
          <w:b/>
          <w:sz w:val="24"/>
          <w:szCs w:val="24"/>
          <w:u w:val="single"/>
        </w:rPr>
      </w:pPr>
    </w:p>
    <w:p w14:paraId="615AD3B2" w14:textId="6378E236" w:rsidR="00541A58" w:rsidRDefault="0063210D">
      <w:pPr>
        <w:jc w:val="both"/>
        <w:rPr>
          <w:rFonts w:ascii="Calibri" w:eastAsia="Calibri" w:hAnsi="Calibri" w:cs="Calibri"/>
          <w:b/>
          <w:sz w:val="24"/>
          <w:szCs w:val="24"/>
          <w:u w:val="single"/>
        </w:rPr>
      </w:pPr>
      <w:r>
        <w:rPr>
          <w:rFonts w:ascii="Calibri" w:eastAsia="Calibri" w:hAnsi="Calibri" w:cs="Calibri"/>
          <w:b/>
          <w:sz w:val="24"/>
          <w:szCs w:val="24"/>
          <w:u w:val="single"/>
        </w:rPr>
        <w:lastRenderedPageBreak/>
        <w:t>Scope of the Services</w:t>
      </w:r>
    </w:p>
    <w:p w14:paraId="74782ED9" w14:textId="77777777" w:rsidR="00541A58" w:rsidRDefault="00541A58">
      <w:pPr>
        <w:jc w:val="both"/>
        <w:rPr>
          <w:rFonts w:ascii="Calibri" w:eastAsia="Calibri" w:hAnsi="Calibri" w:cs="Calibri"/>
          <w:sz w:val="24"/>
          <w:szCs w:val="24"/>
          <w:highlight w:val="cyan"/>
        </w:rPr>
      </w:pPr>
    </w:p>
    <w:p w14:paraId="41AA3D35" w14:textId="77777777" w:rsidR="00541A58" w:rsidRDefault="0063210D">
      <w:pPr>
        <w:rPr>
          <w:rFonts w:ascii="Calibri" w:eastAsia="Calibri" w:hAnsi="Calibri" w:cs="Calibri"/>
          <w:b/>
          <w:sz w:val="24"/>
          <w:szCs w:val="24"/>
        </w:rPr>
      </w:pPr>
      <w:r>
        <w:rPr>
          <w:rFonts w:ascii="Calibri" w:eastAsia="Calibri" w:hAnsi="Calibri" w:cs="Calibri"/>
          <w:b/>
          <w:sz w:val="24"/>
          <w:szCs w:val="24"/>
        </w:rPr>
        <w:t xml:space="preserve">Locating the </w:t>
      </w:r>
      <w:r>
        <w:rPr>
          <w:rFonts w:ascii="Calibri" w:eastAsia="Calibri" w:hAnsi="Calibri" w:cs="Calibri"/>
          <w:b/>
          <w:sz w:val="24"/>
          <w:szCs w:val="24"/>
        </w:rPr>
        <w:t>Scope of Work for this Assignment within the frame of UNFPA Pacific MCP7 for an initiative on MHPSS in the Region</w:t>
      </w:r>
    </w:p>
    <w:p w14:paraId="3AFAF631" w14:textId="7CAA8495" w:rsidR="00541A58" w:rsidRDefault="0063210D" w:rsidP="00CF443C">
      <w:pPr>
        <w:numPr>
          <w:ilvl w:val="0"/>
          <w:numId w:val="7"/>
        </w:numPr>
        <w:pBdr>
          <w:top w:val="nil"/>
          <w:left w:val="nil"/>
          <w:bottom w:val="nil"/>
          <w:right w:val="nil"/>
          <w:between w:val="nil"/>
        </w:pBdr>
        <w:spacing w:line="259" w:lineRule="auto"/>
        <w:jc w:val="both"/>
        <w:rPr>
          <w:rFonts w:ascii="Calibri" w:eastAsia="Calibri" w:hAnsi="Calibri" w:cs="Calibri"/>
          <w:i/>
          <w:color w:val="000000"/>
          <w:sz w:val="24"/>
          <w:szCs w:val="24"/>
        </w:rPr>
      </w:pPr>
      <w:r>
        <w:rPr>
          <w:rFonts w:ascii="Calibri" w:eastAsia="Calibri" w:hAnsi="Calibri" w:cs="Calibri"/>
          <w:color w:val="000000"/>
          <w:sz w:val="24"/>
          <w:szCs w:val="24"/>
        </w:rPr>
        <w:t>To understand the MHPSS needs of women, girls and young people</w:t>
      </w:r>
      <w:r>
        <w:rPr>
          <w:rFonts w:ascii="Calibri" w:eastAsia="Calibri" w:hAnsi="Calibri" w:cs="Calibri"/>
          <w:sz w:val="24"/>
          <w:szCs w:val="24"/>
        </w:rPr>
        <w:t>, persons with disabilities, elderly, as well as the ‘first responders’</w:t>
      </w:r>
      <w:r>
        <w:rPr>
          <w:rFonts w:ascii="Calibri" w:eastAsia="Calibri" w:hAnsi="Calibri" w:cs="Calibri"/>
          <w:color w:val="000000"/>
          <w:sz w:val="24"/>
          <w:szCs w:val="24"/>
        </w:rPr>
        <w:t xml:space="preserve"> in the P</w:t>
      </w:r>
      <w:r>
        <w:rPr>
          <w:rFonts w:ascii="Calibri" w:eastAsia="Calibri" w:hAnsi="Calibri" w:cs="Calibri"/>
          <w:color w:val="000000"/>
          <w:sz w:val="24"/>
          <w:szCs w:val="24"/>
        </w:rPr>
        <w:t xml:space="preserve">acific. </w:t>
      </w:r>
      <w:r>
        <w:rPr>
          <w:rFonts w:ascii="Calibri" w:eastAsia="Calibri" w:hAnsi="Calibri" w:cs="Calibri"/>
          <w:i/>
          <w:color w:val="000000"/>
          <w:sz w:val="24"/>
          <w:szCs w:val="24"/>
        </w:rPr>
        <w:t>(</w:t>
      </w:r>
      <w:r w:rsidR="00425E97">
        <w:rPr>
          <w:rFonts w:ascii="Calibri" w:eastAsia="Calibri" w:hAnsi="Calibri" w:cs="Calibri"/>
          <w:i/>
          <w:color w:val="000000"/>
          <w:sz w:val="24"/>
          <w:szCs w:val="24"/>
        </w:rPr>
        <w:t>Referred</w:t>
      </w:r>
      <w:r>
        <w:rPr>
          <w:rFonts w:ascii="Calibri" w:eastAsia="Calibri" w:hAnsi="Calibri" w:cs="Calibri"/>
          <w:i/>
          <w:color w:val="000000"/>
          <w:sz w:val="24"/>
          <w:szCs w:val="24"/>
        </w:rPr>
        <w:t xml:space="preserve"> to as the target audience, henceforth)</w:t>
      </w:r>
    </w:p>
    <w:p w14:paraId="48C38AC5" w14:textId="77777777" w:rsidR="00541A58" w:rsidRDefault="0063210D" w:rsidP="00CF443C">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To understand the policies and plans for MHPSS programming and response in PICTS.</w:t>
      </w:r>
    </w:p>
    <w:p w14:paraId="10AF80A9" w14:textId="2B7F74AC" w:rsidR="00541A58" w:rsidRDefault="0063210D" w:rsidP="00CF443C">
      <w:pPr>
        <w:numPr>
          <w:ilvl w:val="0"/>
          <w:numId w:val="5"/>
        </w:numPr>
        <w:spacing w:line="259" w:lineRule="auto"/>
        <w:jc w:val="both"/>
        <w:rPr>
          <w:rFonts w:ascii="Calibri" w:eastAsia="Calibri" w:hAnsi="Calibri" w:cs="Calibri"/>
          <w:sz w:val="24"/>
          <w:szCs w:val="24"/>
        </w:rPr>
      </w:pPr>
      <w:r>
        <w:rPr>
          <w:rFonts w:ascii="Calibri" w:eastAsia="Calibri" w:hAnsi="Calibri" w:cs="Calibri"/>
          <w:sz w:val="24"/>
          <w:szCs w:val="24"/>
        </w:rPr>
        <w:t xml:space="preserve">To understand the scope of existing initiatives led by Governments (including analyses of the definition of MHPSS by each member state, and which ministry/department is in charge, annual budget. </w:t>
      </w:r>
      <w:r w:rsidR="000E6B54">
        <w:rPr>
          <w:rFonts w:ascii="Calibri" w:eastAsia="Calibri" w:hAnsi="Calibri" w:cs="Calibri"/>
          <w:sz w:val="24"/>
          <w:szCs w:val="24"/>
        </w:rPr>
        <w:t>etc.</w:t>
      </w:r>
      <w:r>
        <w:rPr>
          <w:rFonts w:ascii="Calibri" w:eastAsia="Calibri" w:hAnsi="Calibri" w:cs="Calibri"/>
          <w:sz w:val="24"/>
          <w:szCs w:val="24"/>
        </w:rPr>
        <w:t>), civil society, academia and/or development partners (i</w:t>
      </w:r>
      <w:r>
        <w:rPr>
          <w:rFonts w:ascii="Calibri" w:eastAsia="Calibri" w:hAnsi="Calibri" w:cs="Calibri"/>
          <w:sz w:val="24"/>
          <w:szCs w:val="24"/>
        </w:rPr>
        <w:t>ncluding CROP and other regional entities) that address MHPSS needs of the target audience in the Pacific.</w:t>
      </w:r>
    </w:p>
    <w:p w14:paraId="37E785BF" w14:textId="77777777" w:rsidR="00541A58" w:rsidRDefault="0063210D" w:rsidP="00CF443C">
      <w:pPr>
        <w:numPr>
          <w:ilvl w:val="0"/>
          <w:numId w:val="5"/>
        </w:num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To identify the gaps in the existing initiatives to respond to MHPSS needs of the target audience.</w:t>
      </w:r>
    </w:p>
    <w:p w14:paraId="4802CCA0" w14:textId="77777777" w:rsidR="00541A58" w:rsidRDefault="0063210D" w:rsidP="00CF443C">
      <w:pPr>
        <w:numPr>
          <w:ilvl w:val="0"/>
          <w:numId w:val="5"/>
        </w:numPr>
        <w:pBdr>
          <w:top w:val="nil"/>
          <w:left w:val="nil"/>
          <w:bottom w:val="nil"/>
          <w:right w:val="nil"/>
          <w:between w:val="nil"/>
        </w:pBdr>
        <w:spacing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To identify MHPSS areas that UNFPA Pacific can </w:t>
      </w:r>
      <w:r>
        <w:rPr>
          <w:rFonts w:ascii="Calibri" w:eastAsia="Calibri" w:hAnsi="Calibri" w:cs="Calibri"/>
          <w:sz w:val="24"/>
          <w:szCs w:val="24"/>
        </w:rPr>
        <w:t>sup</w:t>
      </w:r>
      <w:r>
        <w:rPr>
          <w:rFonts w:ascii="Calibri" w:eastAsia="Calibri" w:hAnsi="Calibri" w:cs="Calibri"/>
          <w:sz w:val="24"/>
          <w:szCs w:val="24"/>
        </w:rPr>
        <w:t>port with a focus on women and young people, leveraging</w:t>
      </w:r>
      <w:r>
        <w:rPr>
          <w:rFonts w:ascii="Calibri" w:eastAsia="Calibri" w:hAnsi="Calibri" w:cs="Calibri"/>
          <w:color w:val="000000"/>
          <w:sz w:val="24"/>
          <w:szCs w:val="24"/>
        </w:rPr>
        <w:t xml:space="preserve"> </w:t>
      </w:r>
      <w:r>
        <w:rPr>
          <w:rFonts w:ascii="Calibri" w:eastAsia="Calibri" w:hAnsi="Calibri" w:cs="Calibri"/>
          <w:sz w:val="24"/>
          <w:szCs w:val="24"/>
        </w:rPr>
        <w:t>its</w:t>
      </w:r>
      <w:r>
        <w:rPr>
          <w:rFonts w:ascii="Calibri" w:eastAsia="Calibri" w:hAnsi="Calibri" w:cs="Calibri"/>
          <w:color w:val="000000"/>
          <w:sz w:val="24"/>
          <w:szCs w:val="24"/>
        </w:rPr>
        <w:t xml:space="preserve"> comparative advantage in the Pacific and the climate change and resilience discourse. </w:t>
      </w:r>
    </w:p>
    <w:p w14:paraId="2E70E09B" w14:textId="77777777" w:rsidR="00541A58" w:rsidRDefault="0063210D" w:rsidP="00CF443C">
      <w:pPr>
        <w:numPr>
          <w:ilvl w:val="0"/>
          <w:numId w:val="5"/>
        </w:numPr>
        <w:pBdr>
          <w:top w:val="nil"/>
          <w:left w:val="nil"/>
          <w:bottom w:val="nil"/>
          <w:right w:val="nil"/>
          <w:between w:val="nil"/>
        </w:pBdr>
        <w:spacing w:after="160" w:line="259"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To draft a theory of change </w:t>
      </w:r>
      <w:r>
        <w:rPr>
          <w:rFonts w:ascii="Calibri" w:eastAsia="Calibri" w:hAnsi="Calibri" w:cs="Calibri"/>
          <w:sz w:val="24"/>
          <w:szCs w:val="24"/>
        </w:rPr>
        <w:t xml:space="preserve">(with potential costing, overall and/or for UNFPA budgeting/RM purpose) </w:t>
      </w:r>
      <w:r>
        <w:rPr>
          <w:rFonts w:ascii="Calibri" w:eastAsia="Calibri" w:hAnsi="Calibri" w:cs="Calibri"/>
          <w:color w:val="000000"/>
          <w:sz w:val="24"/>
          <w:szCs w:val="24"/>
        </w:rPr>
        <w:t xml:space="preserve">for the selected interventions across the MHPSS intervention pyramid of basic services and security, community and family support, focused non-specialized services and specialized services. </w:t>
      </w:r>
    </w:p>
    <w:p w14:paraId="3B6562EA" w14:textId="77777777" w:rsidR="00541A58" w:rsidRDefault="0063210D">
      <w:pPr>
        <w:numPr>
          <w:ilvl w:val="0"/>
          <w:numId w:val="10"/>
        </w:numPr>
        <w:jc w:val="both"/>
        <w:rPr>
          <w:rFonts w:ascii="Calibri" w:eastAsia="Calibri" w:hAnsi="Calibri" w:cs="Calibri"/>
          <w:b/>
          <w:sz w:val="24"/>
          <w:szCs w:val="24"/>
        </w:rPr>
      </w:pPr>
      <w:r>
        <w:rPr>
          <w:rFonts w:ascii="Calibri" w:eastAsia="Calibri" w:hAnsi="Calibri" w:cs="Calibri"/>
          <w:b/>
          <w:sz w:val="24"/>
          <w:szCs w:val="24"/>
        </w:rPr>
        <w:t>Outputs / Deliverable(s)</w:t>
      </w:r>
    </w:p>
    <w:p w14:paraId="3B908539" w14:textId="77777777" w:rsidR="00541A58" w:rsidRDefault="0063210D">
      <w:pPr>
        <w:numPr>
          <w:ilvl w:val="0"/>
          <w:numId w:val="6"/>
        </w:numPr>
        <w:pBdr>
          <w:top w:val="nil"/>
          <w:left w:val="nil"/>
          <w:bottom w:val="nil"/>
          <w:right w:val="nil"/>
          <w:between w:val="nil"/>
        </w:pBdr>
        <w:rPr>
          <w:color w:val="000000"/>
          <w:sz w:val="24"/>
          <w:szCs w:val="24"/>
        </w:rPr>
      </w:pPr>
      <w:r>
        <w:rPr>
          <w:rFonts w:ascii="Calibri" w:eastAsia="Calibri" w:hAnsi="Calibri" w:cs="Calibri"/>
          <w:b/>
          <w:color w:val="000000"/>
          <w:sz w:val="24"/>
          <w:szCs w:val="24"/>
        </w:rPr>
        <w:t>Scoping Study</w:t>
      </w:r>
      <w:r>
        <w:rPr>
          <w:rFonts w:ascii="Calibri" w:eastAsia="Calibri" w:hAnsi="Calibri" w:cs="Calibri"/>
          <w:color w:val="000000"/>
          <w:sz w:val="24"/>
          <w:szCs w:val="24"/>
        </w:rPr>
        <w:t xml:space="preserve"> with focus on</w:t>
      </w:r>
    </w:p>
    <w:p w14:paraId="3253A9DC" w14:textId="77777777" w:rsidR="00541A58" w:rsidRDefault="0063210D" w:rsidP="00CF443C">
      <w:pPr>
        <w:numPr>
          <w:ilvl w:val="1"/>
          <w:numId w:val="10"/>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 xml:space="preserve">Operational </w:t>
      </w:r>
      <w:r>
        <w:rPr>
          <w:rFonts w:ascii="Calibri" w:eastAsia="Calibri" w:hAnsi="Calibri" w:cs="Calibri"/>
          <w:color w:val="000000"/>
          <w:sz w:val="24"/>
          <w:szCs w:val="24"/>
        </w:rPr>
        <w:t>definition of MHPSS</w:t>
      </w:r>
    </w:p>
    <w:p w14:paraId="4EA821B5" w14:textId="77777777" w:rsidR="00541A58" w:rsidRDefault="0063210D" w:rsidP="00CF443C">
      <w:pPr>
        <w:numPr>
          <w:ilvl w:val="1"/>
          <w:numId w:val="10"/>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MHPSS needs of young people and women in the Pacific</w:t>
      </w:r>
    </w:p>
    <w:p w14:paraId="2321ECDB" w14:textId="77777777" w:rsidR="00541A58" w:rsidRDefault="0063210D" w:rsidP="00CF443C">
      <w:pPr>
        <w:numPr>
          <w:ilvl w:val="1"/>
          <w:numId w:val="10"/>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sz w:val="24"/>
          <w:szCs w:val="24"/>
        </w:rPr>
        <w:t xml:space="preserve">Mapping of the policy and sectoral plans for MHPSS programming and response </w:t>
      </w:r>
      <w:r>
        <w:rPr>
          <w:rFonts w:ascii="Calibri" w:eastAsia="Calibri" w:hAnsi="Calibri" w:cs="Calibri"/>
          <w:color w:val="000000"/>
          <w:sz w:val="24"/>
          <w:szCs w:val="24"/>
        </w:rPr>
        <w:t xml:space="preserve">Mapping of the existing initiatives that respond to the MPHPSS needs of young people and women in the </w:t>
      </w:r>
      <w:r>
        <w:rPr>
          <w:rFonts w:ascii="Calibri" w:eastAsia="Calibri" w:hAnsi="Calibri" w:cs="Calibri"/>
          <w:color w:val="000000"/>
          <w:sz w:val="24"/>
          <w:szCs w:val="24"/>
        </w:rPr>
        <w:t>Pacific</w:t>
      </w:r>
    </w:p>
    <w:p w14:paraId="678847B3" w14:textId="77777777" w:rsidR="00541A58" w:rsidRDefault="0063210D" w:rsidP="00CF443C">
      <w:pPr>
        <w:numPr>
          <w:ilvl w:val="1"/>
          <w:numId w:val="10"/>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Gaps in the existing initiatives</w:t>
      </w:r>
    </w:p>
    <w:p w14:paraId="72339C6E" w14:textId="77777777" w:rsidR="00541A58" w:rsidRDefault="0063210D" w:rsidP="00CF443C">
      <w:pPr>
        <w:numPr>
          <w:ilvl w:val="1"/>
          <w:numId w:val="10"/>
        </w:numPr>
        <w:pBdr>
          <w:top w:val="nil"/>
          <w:left w:val="nil"/>
          <w:bottom w:val="nil"/>
          <w:right w:val="nil"/>
          <w:between w:val="nil"/>
        </w:pBdr>
        <w:jc w:val="both"/>
        <w:rPr>
          <w:color w:val="000000"/>
          <w:sz w:val="24"/>
          <w:szCs w:val="24"/>
        </w:rPr>
      </w:pPr>
      <w:r>
        <w:rPr>
          <w:rFonts w:ascii="Calibri" w:eastAsia="Calibri" w:hAnsi="Calibri" w:cs="Calibri"/>
          <w:color w:val="000000"/>
          <w:sz w:val="24"/>
          <w:szCs w:val="24"/>
        </w:rPr>
        <w:t xml:space="preserve">Recommendations for UNFPA Pacific </w:t>
      </w:r>
      <w:r>
        <w:rPr>
          <w:rFonts w:ascii="Calibri" w:eastAsia="Calibri" w:hAnsi="Calibri" w:cs="Calibri"/>
          <w:sz w:val="24"/>
          <w:szCs w:val="24"/>
        </w:rPr>
        <w:t>programming on MHPSS</w:t>
      </w:r>
      <w:r>
        <w:rPr>
          <w:rFonts w:ascii="Calibri" w:eastAsia="Calibri" w:hAnsi="Calibri" w:cs="Calibri"/>
          <w:color w:val="000000"/>
          <w:sz w:val="24"/>
          <w:szCs w:val="24"/>
        </w:rPr>
        <w:t xml:space="preserve"> based on the </w:t>
      </w:r>
      <w:r>
        <w:rPr>
          <w:rFonts w:ascii="Calibri" w:eastAsia="Calibri" w:hAnsi="Calibri" w:cs="Calibri"/>
          <w:sz w:val="24"/>
          <w:szCs w:val="24"/>
        </w:rPr>
        <w:t>target audience needs, existing gaps and UNFPA</w:t>
      </w:r>
      <w:r>
        <w:rPr>
          <w:rFonts w:ascii="Calibri" w:eastAsia="Calibri" w:hAnsi="Calibri" w:cs="Calibri"/>
          <w:color w:val="000000"/>
          <w:sz w:val="24"/>
          <w:szCs w:val="24"/>
        </w:rPr>
        <w:t>’s comparative advantage</w:t>
      </w:r>
    </w:p>
    <w:p w14:paraId="41051236" w14:textId="77777777" w:rsidR="00541A58" w:rsidRDefault="00541A58" w:rsidP="00CF443C">
      <w:pPr>
        <w:pBdr>
          <w:top w:val="nil"/>
          <w:left w:val="nil"/>
          <w:bottom w:val="nil"/>
          <w:right w:val="nil"/>
          <w:between w:val="nil"/>
        </w:pBdr>
        <w:ind w:left="1440"/>
        <w:jc w:val="both"/>
        <w:rPr>
          <w:rFonts w:ascii="Calibri" w:eastAsia="Calibri" w:hAnsi="Calibri" w:cs="Calibri"/>
          <w:sz w:val="24"/>
          <w:szCs w:val="24"/>
        </w:rPr>
      </w:pPr>
    </w:p>
    <w:p w14:paraId="7A986AF8" w14:textId="77777777" w:rsidR="00541A58" w:rsidRDefault="0063210D" w:rsidP="00CF443C">
      <w:pPr>
        <w:numPr>
          <w:ilvl w:val="0"/>
          <w:numId w:val="6"/>
        </w:numPr>
        <w:pBdr>
          <w:top w:val="nil"/>
          <w:left w:val="nil"/>
          <w:bottom w:val="nil"/>
          <w:right w:val="nil"/>
          <w:between w:val="nil"/>
        </w:pBdr>
        <w:jc w:val="both"/>
        <w:rPr>
          <w:color w:val="000000"/>
          <w:sz w:val="24"/>
          <w:szCs w:val="24"/>
        </w:rPr>
      </w:pPr>
      <w:r>
        <w:rPr>
          <w:rFonts w:ascii="Calibri" w:eastAsia="Calibri" w:hAnsi="Calibri" w:cs="Calibri"/>
          <w:b/>
          <w:color w:val="000000"/>
          <w:sz w:val="24"/>
          <w:szCs w:val="24"/>
        </w:rPr>
        <w:t>Theory of change</w:t>
      </w:r>
      <w:r>
        <w:rPr>
          <w:rFonts w:ascii="Calibri" w:eastAsia="Calibri" w:hAnsi="Calibri" w:cs="Calibri"/>
          <w:color w:val="000000"/>
          <w:sz w:val="24"/>
          <w:szCs w:val="24"/>
        </w:rPr>
        <w:t xml:space="preserve"> based on the study (with a PowerPoint presentation prepared) and the discussions within UNFPA and feedback from the team.</w:t>
      </w:r>
    </w:p>
    <w:p w14:paraId="444CA5A1" w14:textId="77777777" w:rsidR="00541A58" w:rsidRDefault="00541A58" w:rsidP="00CF443C">
      <w:pPr>
        <w:jc w:val="both"/>
        <w:rPr>
          <w:rFonts w:ascii="Calibri" w:eastAsia="Calibri" w:hAnsi="Calibri" w:cs="Calibri"/>
          <w:sz w:val="24"/>
          <w:szCs w:val="24"/>
          <w:highlight w:val="cyan"/>
        </w:rPr>
      </w:pPr>
    </w:p>
    <w:p w14:paraId="4B7ADCF1" w14:textId="77777777" w:rsidR="00541A58" w:rsidRDefault="0063210D">
      <w:pPr>
        <w:numPr>
          <w:ilvl w:val="0"/>
          <w:numId w:val="6"/>
        </w:numPr>
        <w:jc w:val="both"/>
        <w:rPr>
          <w:b/>
          <w:sz w:val="24"/>
          <w:szCs w:val="24"/>
        </w:rPr>
      </w:pPr>
      <w:r>
        <w:rPr>
          <w:rFonts w:ascii="Calibri" w:eastAsia="Calibri" w:hAnsi="Calibri" w:cs="Calibri"/>
          <w:b/>
          <w:sz w:val="24"/>
          <w:szCs w:val="24"/>
        </w:rPr>
        <w:t>Suggested Activities</w:t>
      </w:r>
    </w:p>
    <w:p w14:paraId="437AE005" w14:textId="77777777" w:rsidR="00541A58" w:rsidRDefault="0063210D">
      <w:pPr>
        <w:numPr>
          <w:ilvl w:val="0"/>
          <w:numId w:val="8"/>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Desk Review </w:t>
      </w:r>
    </w:p>
    <w:p w14:paraId="5BF0EAD1" w14:textId="77777777" w:rsidR="00541A58" w:rsidRDefault="0063210D">
      <w:pPr>
        <w:numPr>
          <w:ilvl w:val="0"/>
          <w:numId w:val="8"/>
        </w:num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Interviews with relevant stakeholders</w:t>
      </w:r>
    </w:p>
    <w:p w14:paraId="446D4D4F" w14:textId="04885613" w:rsidR="00541A58" w:rsidRDefault="00541A58">
      <w:pPr>
        <w:pBdr>
          <w:top w:val="nil"/>
          <w:left w:val="nil"/>
          <w:bottom w:val="nil"/>
          <w:right w:val="nil"/>
          <w:between w:val="nil"/>
        </w:pBdr>
        <w:ind w:left="720"/>
        <w:rPr>
          <w:rFonts w:ascii="Calibri" w:eastAsia="Calibri" w:hAnsi="Calibri" w:cs="Calibri"/>
          <w:color w:val="000000"/>
          <w:sz w:val="24"/>
          <w:szCs w:val="24"/>
          <w:highlight w:val="cyan"/>
        </w:rPr>
      </w:pPr>
    </w:p>
    <w:p w14:paraId="7D5ADA1C" w14:textId="216E61C1" w:rsidR="00CF443C" w:rsidRDefault="00CF443C">
      <w:pPr>
        <w:pBdr>
          <w:top w:val="nil"/>
          <w:left w:val="nil"/>
          <w:bottom w:val="nil"/>
          <w:right w:val="nil"/>
          <w:between w:val="nil"/>
        </w:pBdr>
        <w:ind w:left="720"/>
        <w:rPr>
          <w:rFonts w:ascii="Calibri" w:eastAsia="Calibri" w:hAnsi="Calibri" w:cs="Calibri"/>
          <w:color w:val="000000"/>
          <w:sz w:val="24"/>
          <w:szCs w:val="24"/>
          <w:highlight w:val="cyan"/>
        </w:rPr>
      </w:pPr>
    </w:p>
    <w:p w14:paraId="22A8ED13" w14:textId="459BC213" w:rsidR="00CF443C" w:rsidRDefault="00CF443C">
      <w:pPr>
        <w:pBdr>
          <w:top w:val="nil"/>
          <w:left w:val="nil"/>
          <w:bottom w:val="nil"/>
          <w:right w:val="nil"/>
          <w:between w:val="nil"/>
        </w:pBdr>
        <w:ind w:left="720"/>
        <w:rPr>
          <w:rFonts w:ascii="Calibri" w:eastAsia="Calibri" w:hAnsi="Calibri" w:cs="Calibri"/>
          <w:color w:val="000000"/>
          <w:sz w:val="24"/>
          <w:szCs w:val="24"/>
          <w:highlight w:val="cyan"/>
        </w:rPr>
      </w:pPr>
    </w:p>
    <w:p w14:paraId="03713A62" w14:textId="29D96F29" w:rsidR="00CF443C" w:rsidRDefault="00CF443C">
      <w:pPr>
        <w:pBdr>
          <w:top w:val="nil"/>
          <w:left w:val="nil"/>
          <w:bottom w:val="nil"/>
          <w:right w:val="nil"/>
          <w:between w:val="nil"/>
        </w:pBdr>
        <w:ind w:left="720"/>
        <w:rPr>
          <w:rFonts w:ascii="Calibri" w:eastAsia="Calibri" w:hAnsi="Calibri" w:cs="Calibri"/>
          <w:color w:val="000000"/>
          <w:sz w:val="24"/>
          <w:szCs w:val="24"/>
          <w:highlight w:val="cyan"/>
        </w:rPr>
      </w:pPr>
    </w:p>
    <w:p w14:paraId="158A3C28" w14:textId="77777777" w:rsidR="00CF443C" w:rsidRDefault="00CF443C">
      <w:pPr>
        <w:pBdr>
          <w:top w:val="nil"/>
          <w:left w:val="nil"/>
          <w:bottom w:val="nil"/>
          <w:right w:val="nil"/>
          <w:between w:val="nil"/>
        </w:pBdr>
        <w:ind w:left="720"/>
        <w:rPr>
          <w:rFonts w:ascii="Calibri" w:eastAsia="Calibri" w:hAnsi="Calibri" w:cs="Calibri"/>
          <w:color w:val="000000"/>
          <w:sz w:val="24"/>
          <w:szCs w:val="24"/>
          <w:highlight w:val="cyan"/>
        </w:rPr>
      </w:pPr>
    </w:p>
    <w:p w14:paraId="7D5F53BB" w14:textId="77777777" w:rsidR="00541A58" w:rsidRDefault="0063210D">
      <w:pPr>
        <w:numPr>
          <w:ilvl w:val="0"/>
          <w:numId w:val="6"/>
        </w:numPr>
        <w:jc w:val="both"/>
        <w:rPr>
          <w:b/>
          <w:sz w:val="24"/>
          <w:szCs w:val="24"/>
        </w:rPr>
      </w:pPr>
      <w:r>
        <w:rPr>
          <w:rFonts w:ascii="Calibri" w:eastAsia="Calibri" w:hAnsi="Calibri" w:cs="Calibri"/>
          <w:b/>
          <w:sz w:val="24"/>
          <w:szCs w:val="24"/>
        </w:rPr>
        <w:lastRenderedPageBreak/>
        <w:t>Timing / Schedule</w:t>
      </w:r>
    </w:p>
    <w:tbl>
      <w:tblPr>
        <w:tblStyle w:val="aa"/>
        <w:tblpPr w:leftFromText="180" w:rightFromText="180" w:vertAnchor="text" w:tblpY="1"/>
        <w:tblOverlap w:val="neve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2409"/>
      </w:tblGrid>
      <w:tr w:rsidR="00541A58" w14:paraId="53722AF0" w14:textId="77777777" w:rsidTr="00BF59D2">
        <w:trPr>
          <w:tblHeader/>
        </w:trPr>
        <w:tc>
          <w:tcPr>
            <w:tcW w:w="6658" w:type="dxa"/>
          </w:tcPr>
          <w:p w14:paraId="4D1C25CB" w14:textId="77777777" w:rsidR="00541A58" w:rsidRDefault="0063210D" w:rsidP="00BF59D2">
            <w:pPr>
              <w:jc w:val="center"/>
              <w:rPr>
                <w:rFonts w:ascii="Calibri" w:eastAsia="Calibri" w:hAnsi="Calibri" w:cs="Calibri"/>
                <w:b/>
                <w:sz w:val="24"/>
                <w:szCs w:val="24"/>
              </w:rPr>
            </w:pPr>
            <w:r>
              <w:rPr>
                <w:rFonts w:ascii="Calibri" w:eastAsia="Calibri" w:hAnsi="Calibri" w:cs="Calibri"/>
                <w:b/>
                <w:sz w:val="24"/>
                <w:szCs w:val="24"/>
              </w:rPr>
              <w:t>Task</w:t>
            </w:r>
          </w:p>
        </w:tc>
        <w:tc>
          <w:tcPr>
            <w:tcW w:w="2409" w:type="dxa"/>
          </w:tcPr>
          <w:p w14:paraId="4BE2B623" w14:textId="77777777" w:rsidR="00541A58" w:rsidRDefault="0063210D" w:rsidP="00BF59D2">
            <w:pPr>
              <w:jc w:val="center"/>
              <w:rPr>
                <w:rFonts w:ascii="Calibri" w:eastAsia="Calibri" w:hAnsi="Calibri" w:cs="Calibri"/>
                <w:b/>
                <w:sz w:val="24"/>
                <w:szCs w:val="24"/>
              </w:rPr>
            </w:pPr>
            <w:r>
              <w:rPr>
                <w:rFonts w:ascii="Calibri" w:eastAsia="Calibri" w:hAnsi="Calibri" w:cs="Calibri"/>
                <w:b/>
                <w:sz w:val="24"/>
                <w:szCs w:val="24"/>
              </w:rPr>
              <w:t>Timeline</w:t>
            </w:r>
          </w:p>
        </w:tc>
      </w:tr>
      <w:tr w:rsidR="002B1731" w14:paraId="1883642D" w14:textId="77777777" w:rsidTr="00BF59D2">
        <w:trPr>
          <w:tblHeader/>
        </w:trPr>
        <w:tc>
          <w:tcPr>
            <w:tcW w:w="6658" w:type="dxa"/>
          </w:tcPr>
          <w:p w14:paraId="5DE62B4D"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Submission of the Technical Proposal</w:t>
            </w:r>
          </w:p>
          <w:p w14:paraId="62181B50"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Organized to facilitate assessment as mentioned under the technical proposal evaluation criteria</w:t>
            </w:r>
          </w:p>
          <w:p w14:paraId="51DCACF2" w14:textId="77777777" w:rsidR="002B1731" w:rsidRDefault="002B1731" w:rsidP="002B1731">
            <w:pPr>
              <w:rPr>
                <w:rFonts w:ascii="Calibri" w:eastAsia="Calibri" w:hAnsi="Calibri" w:cs="Calibri"/>
                <w:sz w:val="24"/>
                <w:szCs w:val="24"/>
              </w:rPr>
            </w:pPr>
          </w:p>
          <w:p w14:paraId="19E39470"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No more than 10 pages, 11 size, calibri font with 2.5 inches margins on all sides</w:t>
            </w:r>
          </w:p>
        </w:tc>
        <w:tc>
          <w:tcPr>
            <w:tcW w:w="2409" w:type="dxa"/>
          </w:tcPr>
          <w:p w14:paraId="4AC23BF8" w14:textId="5833C2FB" w:rsidR="002B1731" w:rsidRDefault="002B1731" w:rsidP="002B1731">
            <w:pPr>
              <w:rPr>
                <w:rFonts w:ascii="Calibri" w:eastAsia="Calibri" w:hAnsi="Calibri" w:cs="Calibri"/>
                <w:b/>
                <w:sz w:val="24"/>
                <w:szCs w:val="24"/>
              </w:rPr>
            </w:pPr>
            <w:r>
              <w:rPr>
                <w:rFonts w:ascii="Calibri" w:eastAsia="Calibri" w:hAnsi="Calibri" w:cs="Calibri"/>
                <w:sz w:val="24"/>
                <w:szCs w:val="24"/>
              </w:rPr>
              <w:t>6</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March, 2023</w:t>
            </w:r>
          </w:p>
        </w:tc>
      </w:tr>
      <w:tr w:rsidR="002B1731" w14:paraId="67CC7A52" w14:textId="77777777" w:rsidTr="00BF59D2">
        <w:tc>
          <w:tcPr>
            <w:tcW w:w="6658" w:type="dxa"/>
          </w:tcPr>
          <w:p w14:paraId="03A6C5FA"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Contract Issued</w:t>
            </w:r>
          </w:p>
        </w:tc>
        <w:tc>
          <w:tcPr>
            <w:tcW w:w="2409" w:type="dxa"/>
          </w:tcPr>
          <w:p w14:paraId="3005C111" w14:textId="2E8E48FE" w:rsidR="002B1731" w:rsidRDefault="002B1731" w:rsidP="002B1731">
            <w:pPr>
              <w:rPr>
                <w:rFonts w:ascii="Calibri" w:eastAsia="Calibri" w:hAnsi="Calibri" w:cs="Calibri"/>
                <w:sz w:val="24"/>
                <w:szCs w:val="24"/>
              </w:rPr>
            </w:pPr>
            <w:r>
              <w:rPr>
                <w:rFonts w:ascii="Calibri" w:eastAsia="Calibri" w:hAnsi="Calibri" w:cs="Calibri"/>
                <w:sz w:val="24"/>
                <w:szCs w:val="24"/>
              </w:rPr>
              <w:t>10 -15 March, 2023</w:t>
            </w:r>
          </w:p>
        </w:tc>
      </w:tr>
      <w:tr w:rsidR="002B1731" w14:paraId="513E9328" w14:textId="77777777" w:rsidTr="00BF59D2">
        <w:tc>
          <w:tcPr>
            <w:tcW w:w="6658" w:type="dxa"/>
          </w:tcPr>
          <w:p w14:paraId="2A7D9121"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Scoping Study Chapterization Plan shared with UNFPA by the contracted agency</w:t>
            </w:r>
          </w:p>
        </w:tc>
        <w:tc>
          <w:tcPr>
            <w:tcW w:w="2409" w:type="dxa"/>
          </w:tcPr>
          <w:p w14:paraId="2E3563B3" w14:textId="58DD9A3A" w:rsidR="002B1731" w:rsidRDefault="002B1731" w:rsidP="002B1731">
            <w:pPr>
              <w:rPr>
                <w:rFonts w:ascii="Calibri" w:eastAsia="Calibri" w:hAnsi="Calibri" w:cs="Calibri"/>
                <w:sz w:val="24"/>
                <w:szCs w:val="24"/>
              </w:rPr>
            </w:pPr>
            <w:r>
              <w:rPr>
                <w:rFonts w:ascii="Calibri" w:eastAsia="Calibri" w:hAnsi="Calibri" w:cs="Calibri"/>
                <w:sz w:val="24"/>
                <w:szCs w:val="24"/>
              </w:rPr>
              <w:t>31</w:t>
            </w:r>
            <w:r w:rsidRPr="000D470D">
              <w:rPr>
                <w:rFonts w:ascii="Calibri" w:eastAsia="Calibri" w:hAnsi="Calibri" w:cs="Calibri"/>
                <w:sz w:val="24"/>
                <w:szCs w:val="24"/>
                <w:vertAlign w:val="superscript"/>
              </w:rPr>
              <w:t>st</w:t>
            </w:r>
            <w:r>
              <w:rPr>
                <w:rFonts w:ascii="Calibri" w:eastAsia="Calibri" w:hAnsi="Calibri" w:cs="Calibri"/>
                <w:sz w:val="24"/>
                <w:szCs w:val="24"/>
              </w:rPr>
              <w:t xml:space="preserve"> March, 2023</w:t>
            </w:r>
          </w:p>
        </w:tc>
      </w:tr>
      <w:tr w:rsidR="002B1731" w14:paraId="74EC01B7" w14:textId="77777777" w:rsidTr="00BF59D2">
        <w:tc>
          <w:tcPr>
            <w:tcW w:w="6658" w:type="dxa"/>
          </w:tcPr>
          <w:p w14:paraId="68A04A28" w14:textId="077C8CE0" w:rsidR="002B1731" w:rsidRDefault="002B1731" w:rsidP="002B1731">
            <w:pPr>
              <w:rPr>
                <w:rFonts w:ascii="Calibri" w:eastAsia="Calibri" w:hAnsi="Calibri" w:cs="Calibri"/>
                <w:sz w:val="24"/>
                <w:szCs w:val="24"/>
              </w:rPr>
            </w:pPr>
            <w:r>
              <w:rPr>
                <w:rFonts w:ascii="Calibri" w:eastAsia="Calibri" w:hAnsi="Calibri" w:cs="Calibri"/>
                <w:sz w:val="24"/>
                <w:szCs w:val="24"/>
              </w:rPr>
              <w:t>UNFPA feedback on the Scoping Study Chapterization Plan</w:t>
            </w:r>
          </w:p>
        </w:tc>
        <w:tc>
          <w:tcPr>
            <w:tcW w:w="2409" w:type="dxa"/>
          </w:tcPr>
          <w:p w14:paraId="6849DE8F" w14:textId="6E76228D" w:rsidR="002B1731" w:rsidRDefault="002B1731" w:rsidP="002B1731">
            <w:pPr>
              <w:rPr>
                <w:rFonts w:ascii="Calibri" w:eastAsia="Calibri" w:hAnsi="Calibri" w:cs="Calibri"/>
                <w:sz w:val="24"/>
                <w:szCs w:val="24"/>
              </w:rPr>
            </w:pPr>
            <w:r>
              <w:rPr>
                <w:rFonts w:ascii="Calibri" w:eastAsia="Calibri" w:hAnsi="Calibri" w:cs="Calibri"/>
                <w:sz w:val="24"/>
                <w:szCs w:val="24"/>
              </w:rPr>
              <w:t>10</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April, 2023</w:t>
            </w:r>
          </w:p>
        </w:tc>
      </w:tr>
      <w:tr w:rsidR="002B1731" w14:paraId="01F4F621" w14:textId="77777777" w:rsidTr="00BF59D2">
        <w:tc>
          <w:tcPr>
            <w:tcW w:w="6658" w:type="dxa"/>
          </w:tcPr>
          <w:p w14:paraId="1D0ACDA8"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Draft Scoping Study Submitted</w:t>
            </w:r>
          </w:p>
          <w:p w14:paraId="42806964" w14:textId="77777777" w:rsidR="002B1731" w:rsidRDefault="002B1731" w:rsidP="002B1731">
            <w:pPr>
              <w:rPr>
                <w:rFonts w:ascii="Calibri" w:eastAsia="Calibri" w:hAnsi="Calibri" w:cs="Calibri"/>
                <w:sz w:val="24"/>
                <w:szCs w:val="24"/>
              </w:rPr>
            </w:pPr>
          </w:p>
          <w:p w14:paraId="5358067B" w14:textId="61B64471" w:rsidR="002B1731" w:rsidRDefault="002B1731" w:rsidP="002B1731">
            <w:pPr>
              <w:rPr>
                <w:rFonts w:ascii="Calibri" w:eastAsia="Calibri" w:hAnsi="Calibri" w:cs="Calibri"/>
                <w:i/>
                <w:sz w:val="24"/>
                <w:szCs w:val="24"/>
              </w:rPr>
            </w:pPr>
            <w:r>
              <w:rPr>
                <w:rFonts w:ascii="Calibri" w:eastAsia="Calibri" w:hAnsi="Calibri" w:cs="Calibri"/>
                <w:i/>
                <w:sz w:val="24"/>
                <w:szCs w:val="24"/>
              </w:rPr>
              <w:t>Fortnightly or weekly meetings between 10</w:t>
            </w:r>
            <w:r w:rsidRPr="002D7493">
              <w:rPr>
                <w:rFonts w:ascii="Calibri" w:eastAsia="Calibri" w:hAnsi="Calibri" w:cs="Calibri"/>
                <w:i/>
                <w:sz w:val="24"/>
                <w:szCs w:val="24"/>
                <w:vertAlign w:val="superscript"/>
              </w:rPr>
              <w:t>th</w:t>
            </w:r>
            <w:r>
              <w:rPr>
                <w:rFonts w:ascii="Calibri" w:eastAsia="Calibri" w:hAnsi="Calibri" w:cs="Calibri"/>
                <w:i/>
                <w:sz w:val="24"/>
                <w:szCs w:val="24"/>
              </w:rPr>
              <w:t xml:space="preserve"> March to 21</w:t>
            </w:r>
            <w:r>
              <w:rPr>
                <w:rFonts w:ascii="Calibri" w:eastAsia="Calibri" w:hAnsi="Calibri" w:cs="Calibri"/>
                <w:i/>
                <w:sz w:val="24"/>
                <w:szCs w:val="24"/>
                <w:vertAlign w:val="superscript"/>
              </w:rPr>
              <w:t>st</w:t>
            </w:r>
            <w:r>
              <w:rPr>
                <w:rFonts w:ascii="Calibri" w:eastAsia="Calibri" w:hAnsi="Calibri" w:cs="Calibri"/>
                <w:i/>
                <w:sz w:val="24"/>
                <w:szCs w:val="24"/>
              </w:rPr>
              <w:t xml:space="preserve"> April 2023 between UNFPA and contracted agency team</w:t>
            </w:r>
          </w:p>
        </w:tc>
        <w:tc>
          <w:tcPr>
            <w:tcW w:w="2409" w:type="dxa"/>
          </w:tcPr>
          <w:p w14:paraId="72FD7EC3" w14:textId="55162F6F" w:rsidR="002B1731" w:rsidRDefault="002B1731" w:rsidP="002B1731">
            <w:pPr>
              <w:rPr>
                <w:rFonts w:ascii="Calibri" w:eastAsia="Calibri" w:hAnsi="Calibri" w:cs="Calibri"/>
                <w:sz w:val="24"/>
                <w:szCs w:val="24"/>
              </w:rPr>
            </w:pPr>
            <w:r>
              <w:rPr>
                <w:rFonts w:ascii="Calibri" w:eastAsia="Calibri" w:hAnsi="Calibri" w:cs="Calibri"/>
                <w:sz w:val="24"/>
                <w:szCs w:val="24"/>
              </w:rPr>
              <w:t>18</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May, 2023</w:t>
            </w:r>
          </w:p>
        </w:tc>
      </w:tr>
      <w:tr w:rsidR="002B1731" w14:paraId="1FB83280" w14:textId="77777777" w:rsidTr="00BF59D2">
        <w:tc>
          <w:tcPr>
            <w:tcW w:w="6658" w:type="dxa"/>
          </w:tcPr>
          <w:p w14:paraId="4798326B" w14:textId="02B83FCF" w:rsidR="002B1731" w:rsidRDefault="002B1731" w:rsidP="002B1731">
            <w:pPr>
              <w:rPr>
                <w:rFonts w:ascii="Calibri" w:eastAsia="Calibri" w:hAnsi="Calibri" w:cs="Calibri"/>
                <w:sz w:val="24"/>
                <w:szCs w:val="24"/>
              </w:rPr>
            </w:pPr>
            <w:r>
              <w:rPr>
                <w:rFonts w:ascii="Calibri" w:eastAsia="Calibri" w:hAnsi="Calibri" w:cs="Calibri"/>
                <w:sz w:val="24"/>
                <w:szCs w:val="24"/>
              </w:rPr>
              <w:t>UNFPA feedback on the draft study</w:t>
            </w:r>
          </w:p>
        </w:tc>
        <w:tc>
          <w:tcPr>
            <w:tcW w:w="2409" w:type="dxa"/>
          </w:tcPr>
          <w:p w14:paraId="34D30D76" w14:textId="269007FD" w:rsidR="002B1731" w:rsidRDefault="002B1731" w:rsidP="002B1731">
            <w:pPr>
              <w:rPr>
                <w:rFonts w:ascii="Calibri" w:eastAsia="Calibri" w:hAnsi="Calibri" w:cs="Calibri"/>
                <w:sz w:val="24"/>
                <w:szCs w:val="24"/>
              </w:rPr>
            </w:pPr>
            <w:r>
              <w:rPr>
                <w:rFonts w:ascii="Calibri" w:eastAsia="Calibri" w:hAnsi="Calibri" w:cs="Calibri"/>
                <w:sz w:val="24"/>
                <w:szCs w:val="24"/>
              </w:rPr>
              <w:t>31</w:t>
            </w:r>
            <w:r w:rsidRPr="000D470D">
              <w:rPr>
                <w:rFonts w:ascii="Calibri" w:eastAsia="Calibri" w:hAnsi="Calibri" w:cs="Calibri"/>
                <w:sz w:val="24"/>
                <w:szCs w:val="24"/>
                <w:vertAlign w:val="superscript"/>
              </w:rPr>
              <w:t>st</w:t>
            </w:r>
            <w:r>
              <w:rPr>
                <w:rFonts w:ascii="Calibri" w:eastAsia="Calibri" w:hAnsi="Calibri" w:cs="Calibri"/>
                <w:sz w:val="24"/>
                <w:szCs w:val="24"/>
              </w:rPr>
              <w:t xml:space="preserve"> May, 2023</w:t>
            </w:r>
          </w:p>
        </w:tc>
      </w:tr>
      <w:tr w:rsidR="002B1731" w14:paraId="78CE9DB0" w14:textId="77777777" w:rsidTr="00BF59D2">
        <w:tc>
          <w:tcPr>
            <w:tcW w:w="6658" w:type="dxa"/>
          </w:tcPr>
          <w:p w14:paraId="2D930A0F"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Scoping Study finalized with UNFPA feedback</w:t>
            </w:r>
          </w:p>
        </w:tc>
        <w:tc>
          <w:tcPr>
            <w:tcW w:w="2409" w:type="dxa"/>
          </w:tcPr>
          <w:p w14:paraId="7CF5B285" w14:textId="7E8F2935" w:rsidR="002B1731" w:rsidRDefault="002B1731" w:rsidP="002B1731">
            <w:pPr>
              <w:rPr>
                <w:rFonts w:ascii="Calibri" w:eastAsia="Calibri" w:hAnsi="Calibri" w:cs="Calibri"/>
                <w:sz w:val="24"/>
                <w:szCs w:val="24"/>
              </w:rPr>
            </w:pPr>
            <w:r>
              <w:rPr>
                <w:rFonts w:ascii="Calibri" w:eastAsia="Calibri" w:hAnsi="Calibri" w:cs="Calibri"/>
                <w:sz w:val="24"/>
                <w:szCs w:val="24"/>
              </w:rPr>
              <w:t>15</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June, 2023</w:t>
            </w:r>
          </w:p>
        </w:tc>
      </w:tr>
      <w:tr w:rsidR="002B1731" w14:paraId="6E919C0F" w14:textId="77777777" w:rsidTr="00BF59D2">
        <w:tc>
          <w:tcPr>
            <w:tcW w:w="6658" w:type="dxa"/>
          </w:tcPr>
          <w:p w14:paraId="29844F11"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Draft Theory of Change presented to UNFPA</w:t>
            </w:r>
          </w:p>
        </w:tc>
        <w:tc>
          <w:tcPr>
            <w:tcW w:w="2409" w:type="dxa"/>
          </w:tcPr>
          <w:p w14:paraId="53DA08D4" w14:textId="57BCA56B" w:rsidR="002B1731" w:rsidRDefault="002B1731" w:rsidP="002B1731">
            <w:pPr>
              <w:rPr>
                <w:rFonts w:ascii="Calibri" w:eastAsia="Calibri" w:hAnsi="Calibri" w:cs="Calibri"/>
                <w:sz w:val="24"/>
                <w:szCs w:val="24"/>
              </w:rPr>
            </w:pPr>
            <w:r>
              <w:rPr>
                <w:rFonts w:ascii="Calibri" w:eastAsia="Calibri" w:hAnsi="Calibri" w:cs="Calibri"/>
                <w:sz w:val="24"/>
                <w:szCs w:val="24"/>
              </w:rPr>
              <w:t>30</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June, 2023</w:t>
            </w:r>
          </w:p>
        </w:tc>
      </w:tr>
      <w:tr w:rsidR="002B1731" w14:paraId="7AA847CB" w14:textId="77777777" w:rsidTr="00BF59D2">
        <w:tc>
          <w:tcPr>
            <w:tcW w:w="6658" w:type="dxa"/>
          </w:tcPr>
          <w:p w14:paraId="397939DE" w14:textId="62AB2844" w:rsidR="002B1731" w:rsidRDefault="002B1731" w:rsidP="002B1731">
            <w:pPr>
              <w:rPr>
                <w:rFonts w:ascii="Calibri" w:eastAsia="Calibri" w:hAnsi="Calibri" w:cs="Calibri"/>
                <w:sz w:val="24"/>
                <w:szCs w:val="24"/>
              </w:rPr>
            </w:pPr>
            <w:r>
              <w:rPr>
                <w:rFonts w:ascii="Calibri" w:eastAsia="Calibri" w:hAnsi="Calibri" w:cs="Calibri"/>
                <w:sz w:val="24"/>
                <w:szCs w:val="24"/>
              </w:rPr>
              <w:t xml:space="preserve">UNFPA feedback on the draft Theory of Change </w:t>
            </w:r>
          </w:p>
        </w:tc>
        <w:tc>
          <w:tcPr>
            <w:tcW w:w="2409" w:type="dxa"/>
          </w:tcPr>
          <w:p w14:paraId="7AADDA9A" w14:textId="04964278" w:rsidR="002B1731" w:rsidRDefault="002B1731" w:rsidP="002B1731">
            <w:pPr>
              <w:rPr>
                <w:rFonts w:ascii="Calibri" w:eastAsia="Calibri" w:hAnsi="Calibri" w:cs="Calibri"/>
                <w:sz w:val="24"/>
                <w:szCs w:val="24"/>
              </w:rPr>
            </w:pPr>
            <w:r>
              <w:rPr>
                <w:rFonts w:ascii="Calibri" w:eastAsia="Calibri" w:hAnsi="Calibri" w:cs="Calibri"/>
                <w:sz w:val="24"/>
                <w:szCs w:val="24"/>
              </w:rPr>
              <w:t>During the presentation and additional inputs by 10</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July, 2023</w:t>
            </w:r>
          </w:p>
        </w:tc>
      </w:tr>
      <w:tr w:rsidR="002B1731" w14:paraId="40407F22" w14:textId="77777777" w:rsidTr="00BF59D2">
        <w:tc>
          <w:tcPr>
            <w:tcW w:w="6658" w:type="dxa"/>
          </w:tcPr>
          <w:p w14:paraId="631CCCA1" w14:textId="77777777" w:rsidR="002B1731" w:rsidRDefault="002B1731" w:rsidP="002B1731">
            <w:pPr>
              <w:rPr>
                <w:rFonts w:ascii="Calibri" w:eastAsia="Calibri" w:hAnsi="Calibri" w:cs="Calibri"/>
                <w:sz w:val="24"/>
                <w:szCs w:val="24"/>
              </w:rPr>
            </w:pPr>
            <w:r>
              <w:rPr>
                <w:rFonts w:ascii="Calibri" w:eastAsia="Calibri" w:hAnsi="Calibri" w:cs="Calibri"/>
                <w:sz w:val="24"/>
                <w:szCs w:val="24"/>
              </w:rPr>
              <w:t>Draft Theory of Change finalized with UNFPA feedback</w:t>
            </w:r>
          </w:p>
        </w:tc>
        <w:tc>
          <w:tcPr>
            <w:tcW w:w="2409" w:type="dxa"/>
          </w:tcPr>
          <w:p w14:paraId="62E32CF4" w14:textId="4C8F0A6E" w:rsidR="002B1731" w:rsidRDefault="002B1731" w:rsidP="002B1731">
            <w:pPr>
              <w:rPr>
                <w:rFonts w:ascii="Calibri" w:eastAsia="Calibri" w:hAnsi="Calibri" w:cs="Calibri"/>
                <w:sz w:val="24"/>
                <w:szCs w:val="24"/>
              </w:rPr>
            </w:pPr>
            <w:r>
              <w:rPr>
                <w:rFonts w:ascii="Calibri" w:eastAsia="Calibri" w:hAnsi="Calibri" w:cs="Calibri"/>
                <w:sz w:val="24"/>
                <w:szCs w:val="24"/>
              </w:rPr>
              <w:t>20</w:t>
            </w:r>
            <w:r w:rsidRPr="000D470D">
              <w:rPr>
                <w:rFonts w:ascii="Calibri" w:eastAsia="Calibri" w:hAnsi="Calibri" w:cs="Calibri"/>
                <w:sz w:val="24"/>
                <w:szCs w:val="24"/>
                <w:vertAlign w:val="superscript"/>
              </w:rPr>
              <w:t>th</w:t>
            </w:r>
            <w:r>
              <w:rPr>
                <w:rFonts w:ascii="Calibri" w:eastAsia="Calibri" w:hAnsi="Calibri" w:cs="Calibri"/>
                <w:sz w:val="24"/>
                <w:szCs w:val="24"/>
              </w:rPr>
              <w:t xml:space="preserve"> July, 2023</w:t>
            </w:r>
          </w:p>
        </w:tc>
      </w:tr>
    </w:tbl>
    <w:p w14:paraId="42A6E30B" w14:textId="77777777" w:rsidR="00BF59D2" w:rsidRDefault="00BF59D2">
      <w:pPr>
        <w:jc w:val="both"/>
        <w:rPr>
          <w:rFonts w:ascii="Calibri" w:eastAsia="Calibri" w:hAnsi="Calibri" w:cs="Calibri"/>
          <w:sz w:val="24"/>
          <w:szCs w:val="24"/>
          <w:highlight w:val="cyan"/>
        </w:rPr>
      </w:pPr>
    </w:p>
    <w:p w14:paraId="7CCACE58" w14:textId="77777777" w:rsidR="00BF59D2" w:rsidRPr="00BF59D2" w:rsidRDefault="00BF59D2" w:rsidP="00BF59D2">
      <w:pPr>
        <w:rPr>
          <w:rFonts w:ascii="Calibri" w:eastAsia="Calibri" w:hAnsi="Calibri" w:cs="Calibri"/>
          <w:sz w:val="24"/>
          <w:szCs w:val="24"/>
          <w:highlight w:val="cyan"/>
        </w:rPr>
      </w:pPr>
    </w:p>
    <w:p w14:paraId="3C7BE994" w14:textId="77777777" w:rsidR="00BF59D2" w:rsidRPr="00BF59D2" w:rsidRDefault="00BF59D2" w:rsidP="00BF59D2">
      <w:pPr>
        <w:rPr>
          <w:rFonts w:ascii="Calibri" w:eastAsia="Calibri" w:hAnsi="Calibri" w:cs="Calibri"/>
          <w:sz w:val="24"/>
          <w:szCs w:val="24"/>
          <w:highlight w:val="cyan"/>
        </w:rPr>
      </w:pPr>
    </w:p>
    <w:p w14:paraId="792DE85E" w14:textId="77777777" w:rsidR="00BF59D2" w:rsidRPr="00BF59D2" w:rsidRDefault="00BF59D2" w:rsidP="00BF59D2">
      <w:pPr>
        <w:rPr>
          <w:rFonts w:ascii="Calibri" w:eastAsia="Calibri" w:hAnsi="Calibri" w:cs="Calibri"/>
          <w:sz w:val="24"/>
          <w:szCs w:val="24"/>
          <w:highlight w:val="cyan"/>
        </w:rPr>
      </w:pPr>
    </w:p>
    <w:p w14:paraId="1694A1F8" w14:textId="77777777" w:rsidR="00BF59D2" w:rsidRPr="00BF59D2" w:rsidRDefault="00BF59D2" w:rsidP="00BF59D2">
      <w:pPr>
        <w:rPr>
          <w:rFonts w:ascii="Calibri" w:eastAsia="Calibri" w:hAnsi="Calibri" w:cs="Calibri"/>
          <w:sz w:val="24"/>
          <w:szCs w:val="24"/>
          <w:highlight w:val="cyan"/>
        </w:rPr>
      </w:pPr>
    </w:p>
    <w:p w14:paraId="778665BE" w14:textId="77777777" w:rsidR="00BF59D2" w:rsidRPr="00BF59D2" w:rsidRDefault="00BF59D2" w:rsidP="00BF59D2">
      <w:pPr>
        <w:rPr>
          <w:rFonts w:ascii="Calibri" w:eastAsia="Calibri" w:hAnsi="Calibri" w:cs="Calibri"/>
          <w:sz w:val="24"/>
          <w:szCs w:val="24"/>
          <w:highlight w:val="cyan"/>
        </w:rPr>
      </w:pPr>
    </w:p>
    <w:p w14:paraId="0C528EE8" w14:textId="77777777" w:rsidR="00BF59D2" w:rsidRPr="00BF59D2" w:rsidRDefault="00BF59D2" w:rsidP="00BF59D2">
      <w:pPr>
        <w:rPr>
          <w:rFonts w:ascii="Calibri" w:eastAsia="Calibri" w:hAnsi="Calibri" w:cs="Calibri"/>
          <w:sz w:val="24"/>
          <w:szCs w:val="24"/>
          <w:highlight w:val="cyan"/>
        </w:rPr>
      </w:pPr>
    </w:p>
    <w:p w14:paraId="1BE438AE" w14:textId="77777777" w:rsidR="00BF59D2" w:rsidRPr="00BF59D2" w:rsidRDefault="00BF59D2" w:rsidP="00BF59D2">
      <w:pPr>
        <w:rPr>
          <w:rFonts w:ascii="Calibri" w:eastAsia="Calibri" w:hAnsi="Calibri" w:cs="Calibri"/>
          <w:sz w:val="24"/>
          <w:szCs w:val="24"/>
          <w:highlight w:val="cyan"/>
        </w:rPr>
      </w:pPr>
    </w:p>
    <w:p w14:paraId="69286991" w14:textId="77777777" w:rsidR="00BF59D2" w:rsidRPr="00BF59D2" w:rsidRDefault="00BF59D2" w:rsidP="00BF59D2">
      <w:pPr>
        <w:rPr>
          <w:rFonts w:ascii="Calibri" w:eastAsia="Calibri" w:hAnsi="Calibri" w:cs="Calibri"/>
          <w:sz w:val="24"/>
          <w:szCs w:val="24"/>
          <w:highlight w:val="cyan"/>
        </w:rPr>
      </w:pPr>
    </w:p>
    <w:p w14:paraId="5A31DD39" w14:textId="77777777" w:rsidR="00BF59D2" w:rsidRPr="00BF59D2" w:rsidRDefault="00BF59D2" w:rsidP="00BF59D2">
      <w:pPr>
        <w:rPr>
          <w:rFonts w:ascii="Calibri" w:eastAsia="Calibri" w:hAnsi="Calibri" w:cs="Calibri"/>
          <w:sz w:val="24"/>
          <w:szCs w:val="24"/>
          <w:highlight w:val="cyan"/>
        </w:rPr>
      </w:pPr>
    </w:p>
    <w:p w14:paraId="22C9A8A3" w14:textId="77777777" w:rsidR="00BF59D2" w:rsidRPr="00BF59D2" w:rsidRDefault="00BF59D2" w:rsidP="00BF59D2">
      <w:pPr>
        <w:rPr>
          <w:rFonts w:ascii="Calibri" w:eastAsia="Calibri" w:hAnsi="Calibri" w:cs="Calibri"/>
          <w:sz w:val="24"/>
          <w:szCs w:val="24"/>
          <w:highlight w:val="cyan"/>
        </w:rPr>
      </w:pPr>
    </w:p>
    <w:p w14:paraId="07027A79" w14:textId="77777777" w:rsidR="00BF59D2" w:rsidRPr="00BF59D2" w:rsidRDefault="00BF59D2" w:rsidP="00BF59D2">
      <w:pPr>
        <w:rPr>
          <w:rFonts w:ascii="Calibri" w:eastAsia="Calibri" w:hAnsi="Calibri" w:cs="Calibri"/>
          <w:sz w:val="24"/>
          <w:szCs w:val="24"/>
          <w:highlight w:val="cyan"/>
        </w:rPr>
      </w:pPr>
    </w:p>
    <w:p w14:paraId="630129DC" w14:textId="77777777" w:rsidR="00BF59D2" w:rsidRPr="00BF59D2" w:rsidRDefault="00BF59D2" w:rsidP="00BF59D2">
      <w:pPr>
        <w:rPr>
          <w:rFonts w:ascii="Calibri" w:eastAsia="Calibri" w:hAnsi="Calibri" w:cs="Calibri"/>
          <w:sz w:val="24"/>
          <w:szCs w:val="24"/>
          <w:highlight w:val="cyan"/>
        </w:rPr>
      </w:pPr>
    </w:p>
    <w:p w14:paraId="761467BC" w14:textId="77777777" w:rsidR="00BF59D2" w:rsidRPr="00BF59D2" w:rsidRDefault="00BF59D2" w:rsidP="00BF59D2">
      <w:pPr>
        <w:rPr>
          <w:rFonts w:ascii="Calibri" w:eastAsia="Calibri" w:hAnsi="Calibri" w:cs="Calibri"/>
          <w:sz w:val="24"/>
          <w:szCs w:val="24"/>
          <w:highlight w:val="cyan"/>
        </w:rPr>
      </w:pPr>
    </w:p>
    <w:p w14:paraId="30E706B4" w14:textId="77777777" w:rsidR="00BF59D2" w:rsidRPr="00BF59D2" w:rsidRDefault="00BF59D2" w:rsidP="00BF59D2">
      <w:pPr>
        <w:rPr>
          <w:rFonts w:ascii="Calibri" w:eastAsia="Calibri" w:hAnsi="Calibri" w:cs="Calibri"/>
          <w:sz w:val="24"/>
          <w:szCs w:val="24"/>
          <w:highlight w:val="cyan"/>
        </w:rPr>
      </w:pPr>
    </w:p>
    <w:p w14:paraId="4C7556DC" w14:textId="77777777" w:rsidR="00BF59D2" w:rsidRPr="00BF59D2" w:rsidRDefault="00BF59D2" w:rsidP="00BF59D2">
      <w:pPr>
        <w:rPr>
          <w:rFonts w:ascii="Calibri" w:eastAsia="Calibri" w:hAnsi="Calibri" w:cs="Calibri"/>
          <w:sz w:val="24"/>
          <w:szCs w:val="24"/>
          <w:highlight w:val="cyan"/>
        </w:rPr>
      </w:pPr>
    </w:p>
    <w:p w14:paraId="1D3F3D50" w14:textId="77777777" w:rsidR="00BF59D2" w:rsidRPr="00BF59D2" w:rsidRDefault="00BF59D2" w:rsidP="00BF59D2">
      <w:pPr>
        <w:rPr>
          <w:rFonts w:ascii="Calibri" w:eastAsia="Calibri" w:hAnsi="Calibri" w:cs="Calibri"/>
          <w:sz w:val="24"/>
          <w:szCs w:val="24"/>
          <w:highlight w:val="cyan"/>
        </w:rPr>
      </w:pPr>
    </w:p>
    <w:p w14:paraId="484AE4E6" w14:textId="77777777" w:rsidR="00BF59D2" w:rsidRPr="00BF59D2" w:rsidRDefault="00BF59D2" w:rsidP="00BF59D2">
      <w:pPr>
        <w:rPr>
          <w:rFonts w:ascii="Calibri" w:eastAsia="Calibri" w:hAnsi="Calibri" w:cs="Calibri"/>
          <w:sz w:val="24"/>
          <w:szCs w:val="24"/>
          <w:highlight w:val="cyan"/>
        </w:rPr>
      </w:pPr>
    </w:p>
    <w:p w14:paraId="2928D43D" w14:textId="77777777" w:rsidR="00BF59D2" w:rsidRPr="00BF59D2" w:rsidRDefault="00BF59D2" w:rsidP="00BF59D2">
      <w:pPr>
        <w:rPr>
          <w:rFonts w:ascii="Calibri" w:eastAsia="Calibri" w:hAnsi="Calibri" w:cs="Calibri"/>
          <w:sz w:val="24"/>
          <w:szCs w:val="24"/>
          <w:highlight w:val="cyan"/>
        </w:rPr>
      </w:pPr>
    </w:p>
    <w:p w14:paraId="538AB720" w14:textId="77777777" w:rsidR="00BF59D2" w:rsidRPr="00BF59D2" w:rsidRDefault="00BF59D2" w:rsidP="00BF59D2">
      <w:pPr>
        <w:rPr>
          <w:rFonts w:ascii="Calibri" w:eastAsia="Calibri" w:hAnsi="Calibri" w:cs="Calibri"/>
          <w:sz w:val="24"/>
          <w:szCs w:val="24"/>
          <w:highlight w:val="cyan"/>
        </w:rPr>
      </w:pPr>
    </w:p>
    <w:p w14:paraId="19830179" w14:textId="77777777" w:rsidR="00BF59D2" w:rsidRPr="00BF59D2" w:rsidRDefault="00BF59D2" w:rsidP="00BF59D2">
      <w:pPr>
        <w:rPr>
          <w:rFonts w:ascii="Calibri" w:eastAsia="Calibri" w:hAnsi="Calibri" w:cs="Calibri"/>
          <w:sz w:val="24"/>
          <w:szCs w:val="24"/>
          <w:highlight w:val="cyan"/>
        </w:rPr>
      </w:pPr>
    </w:p>
    <w:p w14:paraId="0A44FE72" w14:textId="77777777" w:rsidR="00BF59D2" w:rsidRPr="00BF59D2" w:rsidRDefault="00BF59D2" w:rsidP="00BF59D2">
      <w:pPr>
        <w:rPr>
          <w:rFonts w:ascii="Calibri" w:eastAsia="Calibri" w:hAnsi="Calibri" w:cs="Calibri"/>
          <w:sz w:val="24"/>
          <w:szCs w:val="24"/>
          <w:highlight w:val="cyan"/>
        </w:rPr>
      </w:pPr>
    </w:p>
    <w:p w14:paraId="611A613E" w14:textId="77777777" w:rsidR="00BF59D2" w:rsidRPr="00BF59D2" w:rsidRDefault="00BF59D2" w:rsidP="00BF59D2">
      <w:pPr>
        <w:rPr>
          <w:rFonts w:ascii="Calibri" w:eastAsia="Calibri" w:hAnsi="Calibri" w:cs="Calibri"/>
          <w:sz w:val="24"/>
          <w:szCs w:val="24"/>
          <w:highlight w:val="cyan"/>
        </w:rPr>
      </w:pPr>
    </w:p>
    <w:p w14:paraId="5329EEF0" w14:textId="77777777" w:rsidR="00BF59D2" w:rsidRPr="00BF59D2" w:rsidRDefault="00BF59D2" w:rsidP="00BF59D2">
      <w:pPr>
        <w:rPr>
          <w:rFonts w:ascii="Calibri" w:eastAsia="Calibri" w:hAnsi="Calibri" w:cs="Calibri"/>
          <w:sz w:val="24"/>
          <w:szCs w:val="24"/>
          <w:highlight w:val="cyan"/>
        </w:rPr>
      </w:pPr>
    </w:p>
    <w:p w14:paraId="6950E879" w14:textId="3C322D1F" w:rsidR="00541A58" w:rsidRDefault="0063210D">
      <w:pPr>
        <w:numPr>
          <w:ilvl w:val="0"/>
          <w:numId w:val="6"/>
        </w:numPr>
        <w:pBdr>
          <w:top w:val="nil"/>
          <w:left w:val="nil"/>
          <w:bottom w:val="nil"/>
          <w:right w:val="nil"/>
          <w:between w:val="nil"/>
        </w:pBdr>
        <w:jc w:val="both"/>
        <w:rPr>
          <w:rFonts w:ascii="Calibri" w:eastAsia="Calibri" w:hAnsi="Calibri" w:cs="Calibri"/>
          <w:b/>
          <w:color w:val="000000"/>
          <w:sz w:val="24"/>
          <w:szCs w:val="24"/>
        </w:rPr>
      </w:pPr>
      <w:bookmarkStart w:id="0" w:name="_heading=h.gjdgxs" w:colFirst="0" w:colLast="0"/>
      <w:bookmarkEnd w:id="0"/>
      <w:r>
        <w:rPr>
          <w:rFonts w:ascii="Calibri" w:eastAsia="Calibri" w:hAnsi="Calibri" w:cs="Calibri"/>
          <w:b/>
          <w:color w:val="000000"/>
          <w:sz w:val="24"/>
          <w:szCs w:val="24"/>
        </w:rPr>
        <w:t xml:space="preserve">Questions </w:t>
      </w:r>
    </w:p>
    <w:p w14:paraId="5FF366B6"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Questions or requests for further </w:t>
      </w:r>
      <w:r>
        <w:rPr>
          <w:rFonts w:ascii="Calibri" w:eastAsia="Calibri" w:hAnsi="Calibri" w:cs="Calibri"/>
          <w:color w:val="000000"/>
          <w:sz w:val="24"/>
          <w:szCs w:val="24"/>
        </w:rPr>
        <w:t>clarifications should be submitted in writing to the contact person below:</w:t>
      </w:r>
    </w:p>
    <w:p w14:paraId="17B83E85"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u w:val="single"/>
        </w:rPr>
      </w:pPr>
    </w:p>
    <w:tbl>
      <w:tblPr>
        <w:tblStyle w:val="ab"/>
        <w:tblW w:w="8940"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430"/>
      </w:tblGrid>
      <w:tr w:rsidR="00541A58" w14:paraId="667DC632" w14:textId="77777777">
        <w:trPr>
          <w:jc w:val="center"/>
        </w:trPr>
        <w:tc>
          <w:tcPr>
            <w:tcW w:w="3510" w:type="dxa"/>
            <w:shd w:val="clear" w:color="auto" w:fill="auto"/>
            <w:vAlign w:val="center"/>
          </w:tcPr>
          <w:p w14:paraId="12432519"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4"/>
                <w:szCs w:val="24"/>
              </w:rPr>
            </w:pPr>
            <w:r>
              <w:rPr>
                <w:color w:val="000000"/>
                <w:sz w:val="24"/>
                <w:szCs w:val="24"/>
              </w:rPr>
              <w:t>Name of contact person at UNFPA:</w:t>
            </w:r>
          </w:p>
        </w:tc>
        <w:tc>
          <w:tcPr>
            <w:tcW w:w="5430" w:type="dxa"/>
            <w:shd w:val="clear" w:color="auto" w:fill="auto"/>
            <w:vAlign w:val="center"/>
          </w:tcPr>
          <w:p w14:paraId="34F2ED13" w14:textId="7F12D0B2" w:rsidR="00541A58" w:rsidRPr="008E333A" w:rsidRDefault="008E333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i/>
                <w:color w:val="000000"/>
                <w:sz w:val="24"/>
                <w:szCs w:val="24"/>
              </w:rPr>
            </w:pPr>
            <w:r w:rsidRPr="008E333A">
              <w:rPr>
                <w:i/>
                <w:color w:val="000000"/>
                <w:sz w:val="24"/>
                <w:szCs w:val="24"/>
              </w:rPr>
              <w:t>Ashika Mishra</w:t>
            </w:r>
          </w:p>
        </w:tc>
      </w:tr>
      <w:tr w:rsidR="00541A58" w14:paraId="7F59774E" w14:textId="77777777">
        <w:trPr>
          <w:jc w:val="center"/>
        </w:trPr>
        <w:tc>
          <w:tcPr>
            <w:tcW w:w="3510" w:type="dxa"/>
            <w:shd w:val="clear" w:color="auto" w:fill="auto"/>
            <w:vAlign w:val="center"/>
          </w:tcPr>
          <w:p w14:paraId="02295345"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4"/>
                <w:szCs w:val="24"/>
              </w:rPr>
            </w:pPr>
            <w:r>
              <w:rPr>
                <w:color w:val="000000"/>
                <w:sz w:val="24"/>
                <w:szCs w:val="24"/>
              </w:rPr>
              <w:t>Tel Nº:</w:t>
            </w:r>
          </w:p>
        </w:tc>
        <w:tc>
          <w:tcPr>
            <w:tcW w:w="5430" w:type="dxa"/>
            <w:shd w:val="clear" w:color="auto" w:fill="auto"/>
            <w:vAlign w:val="center"/>
          </w:tcPr>
          <w:p w14:paraId="066C2F26" w14:textId="15E99E22" w:rsidR="00541A58" w:rsidRPr="008E333A" w:rsidRDefault="008E333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i/>
                <w:color w:val="000000"/>
                <w:sz w:val="24"/>
                <w:szCs w:val="24"/>
              </w:rPr>
            </w:pPr>
            <w:r w:rsidRPr="008E333A">
              <w:rPr>
                <w:i/>
                <w:color w:val="000000"/>
                <w:sz w:val="24"/>
                <w:szCs w:val="24"/>
              </w:rPr>
              <w:t>+679 3230739</w:t>
            </w:r>
          </w:p>
        </w:tc>
      </w:tr>
      <w:tr w:rsidR="00541A58" w14:paraId="7EFF5727" w14:textId="77777777">
        <w:trPr>
          <w:jc w:val="center"/>
        </w:trPr>
        <w:tc>
          <w:tcPr>
            <w:tcW w:w="3510" w:type="dxa"/>
            <w:shd w:val="clear" w:color="auto" w:fill="auto"/>
            <w:vAlign w:val="center"/>
          </w:tcPr>
          <w:p w14:paraId="05E699FB"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4"/>
                <w:szCs w:val="24"/>
              </w:rPr>
            </w:pPr>
            <w:r>
              <w:rPr>
                <w:color w:val="000000"/>
                <w:sz w:val="24"/>
                <w:szCs w:val="24"/>
              </w:rPr>
              <w:t>Email address of contact person:</w:t>
            </w:r>
          </w:p>
        </w:tc>
        <w:tc>
          <w:tcPr>
            <w:tcW w:w="5430" w:type="dxa"/>
            <w:shd w:val="clear" w:color="auto" w:fill="auto"/>
            <w:vAlign w:val="center"/>
          </w:tcPr>
          <w:p w14:paraId="7AADF790" w14:textId="634E0F14" w:rsidR="00541A58" w:rsidRPr="008E333A"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i/>
                <w:color w:val="000000"/>
                <w:sz w:val="24"/>
                <w:szCs w:val="24"/>
              </w:rPr>
            </w:pPr>
            <w:hyperlink r:id="rId11" w:history="1">
              <w:r w:rsidR="008E333A" w:rsidRPr="008E333A">
                <w:rPr>
                  <w:rStyle w:val="Hyperlink"/>
                  <w:i/>
                  <w:sz w:val="24"/>
                  <w:szCs w:val="24"/>
                </w:rPr>
                <w:t>amishra@unfpa.org</w:t>
              </w:r>
            </w:hyperlink>
            <w:r w:rsidR="008E333A" w:rsidRPr="008E333A">
              <w:rPr>
                <w:i/>
                <w:color w:val="000000"/>
                <w:sz w:val="24"/>
                <w:szCs w:val="24"/>
              </w:rPr>
              <w:t xml:space="preserve"> </w:t>
            </w:r>
          </w:p>
        </w:tc>
      </w:tr>
    </w:tbl>
    <w:p w14:paraId="24BF7F83" w14:textId="77777777" w:rsidR="00541A58" w:rsidRDefault="00541A58">
      <w:pPr>
        <w:tabs>
          <w:tab w:val="left" w:pos="6630"/>
          <w:tab w:val="left" w:pos="9120"/>
        </w:tabs>
        <w:jc w:val="both"/>
        <w:rPr>
          <w:rFonts w:ascii="Calibri" w:eastAsia="Calibri" w:hAnsi="Calibri" w:cs="Calibri"/>
          <w:sz w:val="24"/>
          <w:szCs w:val="24"/>
        </w:rPr>
      </w:pPr>
    </w:p>
    <w:p w14:paraId="618B804E" w14:textId="5C9F0E21" w:rsidR="00541A58" w:rsidRPr="00425E97" w:rsidRDefault="0063210D">
      <w:pPr>
        <w:tabs>
          <w:tab w:val="left" w:pos="6630"/>
          <w:tab w:val="left" w:pos="9120"/>
        </w:tabs>
        <w:jc w:val="both"/>
        <w:rPr>
          <w:rFonts w:ascii="Calibri" w:eastAsia="Calibri" w:hAnsi="Calibri" w:cs="Calibri"/>
          <w:sz w:val="24"/>
          <w:szCs w:val="24"/>
        </w:rPr>
      </w:pPr>
      <w:r>
        <w:rPr>
          <w:rFonts w:ascii="Calibri" w:eastAsia="Calibri" w:hAnsi="Calibri" w:cs="Calibri"/>
          <w:sz w:val="24"/>
          <w:szCs w:val="24"/>
        </w:rPr>
        <w:t xml:space="preserve">The deadline for submission of questions is </w:t>
      </w:r>
      <w:r w:rsidR="002B1731">
        <w:rPr>
          <w:rFonts w:ascii="Calibri" w:eastAsia="Calibri" w:hAnsi="Calibri" w:cs="Calibri"/>
          <w:color w:val="FF0000"/>
          <w:sz w:val="24"/>
          <w:szCs w:val="24"/>
        </w:rPr>
        <w:t>Monday 6</w:t>
      </w:r>
      <w:r w:rsidR="002B1731" w:rsidRPr="002B1731">
        <w:rPr>
          <w:rFonts w:ascii="Calibri" w:eastAsia="Calibri" w:hAnsi="Calibri" w:cs="Calibri"/>
          <w:color w:val="FF0000"/>
          <w:sz w:val="24"/>
          <w:szCs w:val="24"/>
          <w:vertAlign w:val="superscript"/>
        </w:rPr>
        <w:t>th</w:t>
      </w:r>
      <w:r w:rsidR="002B1731">
        <w:rPr>
          <w:rFonts w:ascii="Calibri" w:eastAsia="Calibri" w:hAnsi="Calibri" w:cs="Calibri"/>
          <w:color w:val="FF0000"/>
          <w:sz w:val="24"/>
          <w:szCs w:val="24"/>
        </w:rPr>
        <w:t xml:space="preserve"> March</w:t>
      </w:r>
      <w:r w:rsidR="00070DE1" w:rsidRPr="002B1731">
        <w:rPr>
          <w:rFonts w:ascii="Calibri" w:eastAsia="Calibri" w:hAnsi="Calibri" w:cs="Calibri"/>
          <w:color w:val="FF0000"/>
          <w:sz w:val="24"/>
          <w:szCs w:val="24"/>
        </w:rPr>
        <w:t xml:space="preserve"> 2023</w:t>
      </w:r>
      <w:r w:rsidR="00425E97" w:rsidRPr="002B1731">
        <w:rPr>
          <w:rFonts w:ascii="Calibri" w:eastAsia="Calibri" w:hAnsi="Calibri" w:cs="Calibri"/>
          <w:color w:val="FF0000"/>
          <w:sz w:val="24"/>
          <w:szCs w:val="24"/>
        </w:rPr>
        <w:t xml:space="preserve"> at 5.00pm Fiji Time</w:t>
      </w:r>
      <w:r w:rsidRPr="00425E97">
        <w:rPr>
          <w:rFonts w:ascii="Calibri" w:eastAsia="Calibri" w:hAnsi="Calibri" w:cs="Calibri"/>
          <w:sz w:val="24"/>
          <w:szCs w:val="24"/>
        </w:rPr>
        <w:t>. Questions will be answered in writing and shared will parties as soon as possible after this deadline.</w:t>
      </w:r>
    </w:p>
    <w:p w14:paraId="3FC6279F" w14:textId="77777777" w:rsidR="00541A58" w:rsidRDefault="00541A58">
      <w:pPr>
        <w:tabs>
          <w:tab w:val="left" w:pos="6630"/>
          <w:tab w:val="left" w:pos="9120"/>
        </w:tabs>
        <w:jc w:val="both"/>
        <w:rPr>
          <w:rFonts w:ascii="Calibri" w:eastAsia="Calibri" w:hAnsi="Calibri" w:cs="Calibri"/>
          <w:sz w:val="24"/>
          <w:szCs w:val="24"/>
        </w:rPr>
      </w:pPr>
    </w:p>
    <w:p w14:paraId="2FEADF32" w14:textId="77777777" w:rsidR="00541A58" w:rsidRDefault="0063210D">
      <w:pPr>
        <w:numPr>
          <w:ilvl w:val="0"/>
          <w:numId w:val="6"/>
        </w:numPr>
        <w:pBdr>
          <w:top w:val="nil"/>
          <w:left w:val="nil"/>
          <w:bottom w:val="nil"/>
          <w:right w:val="nil"/>
          <w:between w:val="nil"/>
        </w:pBdr>
        <w:jc w:val="both"/>
        <w:rPr>
          <w:b/>
          <w:sz w:val="24"/>
          <w:szCs w:val="24"/>
        </w:rPr>
      </w:pPr>
      <w:r>
        <w:rPr>
          <w:rFonts w:ascii="Calibri" w:eastAsia="Calibri" w:hAnsi="Calibri" w:cs="Calibri"/>
          <w:b/>
          <w:sz w:val="24"/>
          <w:szCs w:val="24"/>
        </w:rPr>
        <w:t>Eligible Bidders</w:t>
      </w:r>
    </w:p>
    <w:p w14:paraId="6081523C" w14:textId="77777777" w:rsidR="00541A58" w:rsidRDefault="0063210D">
      <w:pPr>
        <w:jc w:val="both"/>
        <w:rPr>
          <w:rFonts w:ascii="Calibri" w:eastAsia="Calibri" w:hAnsi="Calibri" w:cs="Calibri"/>
          <w:sz w:val="24"/>
          <w:szCs w:val="24"/>
        </w:rPr>
      </w:pPr>
      <w:r>
        <w:rPr>
          <w:rFonts w:ascii="Calibri" w:eastAsia="Calibri" w:hAnsi="Calibri" w:cs="Calibri"/>
          <w:sz w:val="24"/>
          <w:szCs w:val="24"/>
        </w:rPr>
        <w:t xml:space="preserve">This Request for Quotation is open to all </w:t>
      </w:r>
      <w:r>
        <w:rPr>
          <w:rFonts w:ascii="Calibri" w:eastAsia="Calibri" w:hAnsi="Calibri" w:cs="Calibri"/>
          <w:sz w:val="24"/>
          <w:szCs w:val="24"/>
        </w:rPr>
        <w:t>eligible bidders; to be considered an eligible bidder for this solicitation process you must comply with the following:</w:t>
      </w:r>
    </w:p>
    <w:p w14:paraId="5C3CB62A" w14:textId="77777777" w:rsidR="00541A58" w:rsidRDefault="00541A58">
      <w:pPr>
        <w:jc w:val="both"/>
        <w:rPr>
          <w:rFonts w:ascii="Calibri" w:eastAsia="Calibri" w:hAnsi="Calibri" w:cs="Calibri"/>
          <w:sz w:val="24"/>
          <w:szCs w:val="24"/>
        </w:rPr>
      </w:pPr>
    </w:p>
    <w:p w14:paraId="20255874" w14:textId="419C293E" w:rsidR="00541A58" w:rsidRDefault="0063210D">
      <w:pPr>
        <w:numPr>
          <w:ilvl w:val="0"/>
          <w:numId w:val="4"/>
        </w:numPr>
        <w:jc w:val="both"/>
        <w:rPr>
          <w:rFonts w:ascii="Calibri" w:eastAsia="Calibri" w:hAnsi="Calibri" w:cs="Calibri"/>
          <w:sz w:val="24"/>
          <w:szCs w:val="24"/>
        </w:rPr>
      </w:pPr>
      <w:r>
        <w:rPr>
          <w:rFonts w:ascii="Calibri" w:eastAsia="Calibri" w:hAnsi="Calibri" w:cs="Calibri"/>
          <w:sz w:val="24"/>
          <w:szCs w:val="24"/>
        </w:rPr>
        <w:t xml:space="preserve">A bidder must be a </w:t>
      </w:r>
      <w:r w:rsidR="008E333A">
        <w:rPr>
          <w:rFonts w:ascii="Calibri" w:eastAsia="Calibri" w:hAnsi="Calibri" w:cs="Calibri"/>
          <w:sz w:val="24"/>
          <w:szCs w:val="24"/>
        </w:rPr>
        <w:t>legally constituted</w:t>
      </w:r>
      <w:r>
        <w:rPr>
          <w:rFonts w:ascii="Calibri" w:eastAsia="Calibri" w:hAnsi="Calibri" w:cs="Calibri"/>
          <w:sz w:val="24"/>
          <w:szCs w:val="24"/>
        </w:rPr>
        <w:t xml:space="preserve"> company that can provide the </w:t>
      </w:r>
      <w:r w:rsidRPr="008E333A">
        <w:rPr>
          <w:rFonts w:ascii="Calibri" w:eastAsia="Calibri" w:hAnsi="Calibri" w:cs="Calibri"/>
          <w:sz w:val="24"/>
          <w:szCs w:val="24"/>
        </w:rPr>
        <w:t>requested services and</w:t>
      </w:r>
      <w:r>
        <w:rPr>
          <w:rFonts w:ascii="Calibri" w:eastAsia="Calibri" w:hAnsi="Calibri" w:cs="Calibri"/>
          <w:sz w:val="24"/>
          <w:szCs w:val="24"/>
        </w:rPr>
        <w:t xml:space="preserve"> have legal capacity to enter into a contract</w:t>
      </w:r>
      <w:r>
        <w:rPr>
          <w:rFonts w:ascii="Calibri" w:eastAsia="Calibri" w:hAnsi="Calibri" w:cs="Calibri"/>
          <w:sz w:val="24"/>
          <w:szCs w:val="24"/>
        </w:rPr>
        <w:t xml:space="preserve"> with UNFPA to </w:t>
      </w:r>
      <w:r w:rsidRPr="008E333A">
        <w:rPr>
          <w:rFonts w:ascii="Calibri" w:eastAsia="Calibri" w:hAnsi="Calibri" w:cs="Calibri"/>
          <w:sz w:val="24"/>
          <w:szCs w:val="24"/>
        </w:rPr>
        <w:t>perform</w:t>
      </w:r>
      <w:r>
        <w:rPr>
          <w:rFonts w:ascii="Calibri" w:eastAsia="Calibri" w:hAnsi="Calibri" w:cs="Calibri"/>
          <w:sz w:val="24"/>
          <w:szCs w:val="24"/>
        </w:rPr>
        <w:t xml:space="preserve"> in the country, or through an authorized representative.</w:t>
      </w:r>
    </w:p>
    <w:p w14:paraId="53BF22E5" w14:textId="77777777" w:rsidR="00541A58" w:rsidRDefault="0063210D">
      <w:pPr>
        <w:numPr>
          <w:ilvl w:val="0"/>
          <w:numId w:val="4"/>
        </w:numPr>
        <w:shd w:val="clear" w:color="auto" w:fill="FFFFFF"/>
        <w:tabs>
          <w:tab w:val="left" w:pos="6630"/>
          <w:tab w:val="left" w:pos="9120"/>
        </w:tabs>
        <w:jc w:val="both"/>
        <w:rPr>
          <w:rFonts w:ascii="Calibri" w:eastAsia="Calibri" w:hAnsi="Calibri" w:cs="Calibri"/>
          <w:color w:val="222222"/>
          <w:sz w:val="24"/>
          <w:szCs w:val="24"/>
        </w:rPr>
      </w:pPr>
      <w:r>
        <w:rPr>
          <w:rFonts w:ascii="Calibri" w:eastAsia="Calibri" w:hAnsi="Calibri" w:cs="Calibri"/>
          <w:sz w:val="24"/>
          <w:szCs w:val="24"/>
        </w:rPr>
        <w:lastRenderedPageBreak/>
        <w:t>A bidder must not have a conflict of interest regarding the solicitation process or with the TORs / Technical Specifications. Bidders found to have a conflict of interest shall</w:t>
      </w:r>
      <w:r>
        <w:rPr>
          <w:rFonts w:ascii="Calibri" w:eastAsia="Calibri" w:hAnsi="Calibri" w:cs="Calibri"/>
          <w:sz w:val="24"/>
          <w:szCs w:val="24"/>
        </w:rPr>
        <w:t xml:space="preserve"> be disqualified.</w:t>
      </w:r>
    </w:p>
    <w:p w14:paraId="66AA9357" w14:textId="77777777" w:rsidR="00541A58" w:rsidRDefault="0063210D">
      <w:pPr>
        <w:numPr>
          <w:ilvl w:val="0"/>
          <w:numId w:val="4"/>
        </w:numPr>
        <w:shd w:val="clear" w:color="auto" w:fill="FFFFFF"/>
        <w:tabs>
          <w:tab w:val="left" w:pos="6630"/>
          <w:tab w:val="left" w:pos="9120"/>
        </w:tabs>
        <w:jc w:val="both"/>
        <w:rPr>
          <w:rFonts w:ascii="Calibri" w:eastAsia="Calibri" w:hAnsi="Calibri" w:cs="Calibri"/>
          <w:sz w:val="24"/>
          <w:szCs w:val="24"/>
        </w:rPr>
      </w:pPr>
      <w:r>
        <w:rPr>
          <w:rFonts w:ascii="Calibri" w:eastAsia="Calibri" w:hAnsi="Calibri" w:cs="Calibri"/>
          <w:sz w:val="24"/>
          <w:szCs w:val="24"/>
        </w:rPr>
        <w:t xml:space="preserve">At the time of Bid submission, the bidder, including any JV/Consortium members, is not under procurement prohibitions derived from the </w:t>
      </w:r>
      <w:hyperlink r:id="rId12">
        <w:r>
          <w:rPr>
            <w:rFonts w:ascii="Calibri" w:eastAsia="Calibri" w:hAnsi="Calibri" w:cs="Calibri"/>
            <w:color w:val="1155CC"/>
            <w:sz w:val="24"/>
            <w:szCs w:val="24"/>
            <w:u w:val="single"/>
          </w:rPr>
          <w:t>Compendium of Uni</w:t>
        </w:r>
        <w:r>
          <w:rPr>
            <w:rFonts w:ascii="Calibri" w:eastAsia="Calibri" w:hAnsi="Calibri" w:cs="Calibri"/>
            <w:color w:val="1155CC"/>
            <w:sz w:val="24"/>
            <w:szCs w:val="24"/>
            <w:u w:val="single"/>
          </w:rPr>
          <w:t>ted Nations Security Council Sanctions Lists</w:t>
        </w:r>
      </w:hyperlink>
      <w:r>
        <w:rPr>
          <w:rFonts w:ascii="Calibri" w:eastAsia="Calibri" w:hAnsi="Calibri" w:cs="Calibri"/>
          <w:sz w:val="24"/>
          <w:szCs w:val="24"/>
        </w:rPr>
        <w:t xml:space="preserve"> and has not been suspended, debarred, sanctioned or otherwise identified as ineligible by any </w:t>
      </w:r>
      <w:hyperlink r:id="rId13">
        <w:r>
          <w:rPr>
            <w:rFonts w:ascii="Calibri" w:eastAsia="Calibri" w:hAnsi="Calibri" w:cs="Calibri"/>
            <w:color w:val="1155CC"/>
            <w:sz w:val="24"/>
            <w:szCs w:val="24"/>
            <w:u w:val="single"/>
          </w:rPr>
          <w:t>UN Organization</w:t>
        </w:r>
      </w:hyperlink>
      <w:r>
        <w:rPr>
          <w:rFonts w:ascii="Calibri" w:eastAsia="Calibri" w:hAnsi="Calibri" w:cs="Calibri"/>
          <w:sz w:val="24"/>
          <w:szCs w:val="24"/>
        </w:rPr>
        <w:t xml:space="preserve"> or the </w:t>
      </w:r>
      <w:hyperlink r:id="rId14">
        <w:r>
          <w:rPr>
            <w:rFonts w:ascii="Calibri" w:eastAsia="Calibri" w:hAnsi="Calibri" w:cs="Calibri"/>
            <w:color w:val="1155CC"/>
            <w:sz w:val="24"/>
            <w:szCs w:val="24"/>
            <w:u w:val="single"/>
          </w:rPr>
          <w:t>World Bank Group</w:t>
        </w:r>
      </w:hyperlink>
      <w:r>
        <w:rPr>
          <w:rFonts w:ascii="Calibri" w:eastAsia="Calibri" w:hAnsi="Calibri" w:cs="Calibri"/>
          <w:sz w:val="24"/>
          <w:szCs w:val="24"/>
        </w:rPr>
        <w:t>.</w:t>
      </w:r>
    </w:p>
    <w:p w14:paraId="38E35CE1" w14:textId="77777777" w:rsidR="00541A58" w:rsidRDefault="0063210D">
      <w:pPr>
        <w:numPr>
          <w:ilvl w:val="0"/>
          <w:numId w:val="4"/>
        </w:numPr>
        <w:shd w:val="clear" w:color="auto" w:fill="FFFFFF"/>
        <w:tabs>
          <w:tab w:val="left" w:pos="6630"/>
          <w:tab w:val="left" w:pos="9120"/>
        </w:tabs>
        <w:jc w:val="both"/>
        <w:rPr>
          <w:rFonts w:ascii="Calibri" w:eastAsia="Calibri" w:hAnsi="Calibri" w:cs="Calibri"/>
          <w:color w:val="222222"/>
          <w:sz w:val="24"/>
          <w:szCs w:val="24"/>
        </w:rPr>
      </w:pPr>
      <w:r>
        <w:rPr>
          <w:rFonts w:ascii="Calibri" w:eastAsia="Calibri" w:hAnsi="Calibri" w:cs="Calibri"/>
          <w:color w:val="222222"/>
          <w:sz w:val="24"/>
          <w:szCs w:val="24"/>
        </w:rPr>
        <w:t xml:space="preserve">Bidders must adhere to the UN Supplier Code of Conduct, which may be found by clicking on </w:t>
      </w:r>
      <w:hyperlink r:id="rId15">
        <w:r>
          <w:rPr>
            <w:rFonts w:ascii="Calibri" w:eastAsia="Calibri" w:hAnsi="Calibri" w:cs="Calibri"/>
            <w:color w:val="1155CC"/>
            <w:sz w:val="24"/>
            <w:szCs w:val="24"/>
            <w:u w:val="single"/>
          </w:rPr>
          <w:t>UN Supplier Code of Conduct</w:t>
        </w:r>
      </w:hyperlink>
      <w:r>
        <w:rPr>
          <w:rFonts w:ascii="Calibri" w:eastAsia="Calibri" w:hAnsi="Calibri" w:cs="Calibri"/>
          <w:color w:val="222222"/>
          <w:sz w:val="24"/>
          <w:szCs w:val="24"/>
        </w:rPr>
        <w:t>.</w:t>
      </w:r>
    </w:p>
    <w:p w14:paraId="056EE947" w14:textId="77777777" w:rsidR="00541A58" w:rsidRDefault="00541A58">
      <w:pPr>
        <w:tabs>
          <w:tab w:val="left" w:pos="6630"/>
          <w:tab w:val="left" w:pos="9120"/>
        </w:tabs>
        <w:jc w:val="both"/>
        <w:rPr>
          <w:rFonts w:ascii="Calibri" w:eastAsia="Calibri" w:hAnsi="Calibri" w:cs="Calibri"/>
          <w:sz w:val="24"/>
          <w:szCs w:val="24"/>
        </w:rPr>
      </w:pPr>
    </w:p>
    <w:p w14:paraId="0AF7EB7D"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Content of quotations</w:t>
      </w:r>
    </w:p>
    <w:p w14:paraId="6411D1B5" w14:textId="77777777" w:rsidR="00541A58" w:rsidRDefault="0063210D">
      <w:pPr>
        <w:tabs>
          <w:tab w:val="left" w:pos="6630"/>
          <w:tab w:val="left" w:pos="9120"/>
        </w:tabs>
        <w:jc w:val="both"/>
        <w:rPr>
          <w:rFonts w:ascii="Calibri" w:eastAsia="Calibri" w:hAnsi="Calibri" w:cs="Calibri"/>
          <w:sz w:val="24"/>
          <w:szCs w:val="24"/>
        </w:rPr>
      </w:pPr>
      <w:r>
        <w:rPr>
          <w:rFonts w:ascii="Calibri" w:eastAsia="Calibri" w:hAnsi="Calibri" w:cs="Calibri"/>
          <w:sz w:val="24"/>
          <w:szCs w:val="24"/>
        </w:rPr>
        <w:t xml:space="preserve">Quotations should be submitted via a TWO-envelope system. Interested Bidders are requested to submit their Technical Bid </w:t>
      </w:r>
      <w:r>
        <w:rPr>
          <w:rFonts w:ascii="Calibri" w:eastAsia="Calibri" w:hAnsi="Calibri" w:cs="Calibri"/>
          <w:b/>
          <w:sz w:val="24"/>
          <w:szCs w:val="24"/>
        </w:rPr>
        <w:t>separately</w:t>
      </w:r>
      <w:r>
        <w:rPr>
          <w:rFonts w:ascii="Calibri" w:eastAsia="Calibri" w:hAnsi="Calibri" w:cs="Calibri"/>
          <w:sz w:val="24"/>
          <w:szCs w:val="24"/>
        </w:rPr>
        <w:t xml:space="preserve"> from their Financial Bid con</w:t>
      </w:r>
      <w:r>
        <w:rPr>
          <w:rFonts w:ascii="Calibri" w:eastAsia="Calibri" w:hAnsi="Calibri" w:cs="Calibri"/>
          <w:sz w:val="24"/>
          <w:szCs w:val="24"/>
        </w:rPr>
        <w:t>taining the price information. Each envelope shall consist of a single email whenever possible, depending on file size.</w:t>
      </w:r>
    </w:p>
    <w:p w14:paraId="1AA6E88B" w14:textId="77777777" w:rsidR="00541A58" w:rsidRDefault="00541A58">
      <w:pPr>
        <w:tabs>
          <w:tab w:val="left" w:pos="6630"/>
          <w:tab w:val="left" w:pos="9120"/>
        </w:tabs>
        <w:jc w:val="both"/>
        <w:rPr>
          <w:rFonts w:ascii="Calibri" w:eastAsia="Calibri" w:hAnsi="Calibri" w:cs="Calibri"/>
          <w:sz w:val="24"/>
          <w:szCs w:val="24"/>
        </w:rPr>
      </w:pPr>
    </w:p>
    <w:p w14:paraId="1033E388" w14:textId="77777777" w:rsidR="00541A58" w:rsidRDefault="0063210D">
      <w:pPr>
        <w:numPr>
          <w:ilvl w:val="0"/>
          <w:numId w:val="9"/>
        </w:numPr>
        <w:pBdr>
          <w:top w:val="nil"/>
          <w:left w:val="nil"/>
          <w:bottom w:val="nil"/>
          <w:right w:val="nil"/>
          <w:between w:val="nil"/>
        </w:pBdr>
        <w:jc w:val="both"/>
        <w:rPr>
          <w:rFonts w:ascii="Calibri" w:eastAsia="Calibri" w:hAnsi="Calibri" w:cs="Calibri"/>
          <w:color w:val="000000"/>
          <w:sz w:val="24"/>
          <w:szCs w:val="24"/>
        </w:rPr>
      </w:pPr>
      <w:r>
        <w:rPr>
          <w:rFonts w:ascii="Calibri" w:eastAsia="Calibri" w:hAnsi="Calibri" w:cs="Calibri"/>
          <w:color w:val="000000"/>
          <w:sz w:val="24"/>
          <w:szCs w:val="24"/>
        </w:rPr>
        <w:t>Technical proposal, in response to the requirements outlined in the service requirements / TORs.</w:t>
      </w:r>
    </w:p>
    <w:p w14:paraId="31AC9360" w14:textId="77777777" w:rsidR="00541A58" w:rsidRDefault="0063210D">
      <w:pPr>
        <w:numPr>
          <w:ilvl w:val="0"/>
          <w:numId w:val="9"/>
        </w:numPr>
        <w:jc w:val="both"/>
        <w:rPr>
          <w:rFonts w:ascii="Calibri" w:eastAsia="Calibri" w:hAnsi="Calibri" w:cs="Calibri"/>
          <w:sz w:val="24"/>
          <w:szCs w:val="24"/>
        </w:rPr>
      </w:pPr>
      <w:r>
        <w:rPr>
          <w:rFonts w:ascii="Calibri" w:eastAsia="Calibri" w:hAnsi="Calibri" w:cs="Calibri"/>
          <w:sz w:val="24"/>
          <w:szCs w:val="24"/>
        </w:rPr>
        <w:t xml:space="preserve">Price quotation, to be submitted </w:t>
      </w:r>
      <w:r>
        <w:rPr>
          <w:rFonts w:ascii="Calibri" w:eastAsia="Calibri" w:hAnsi="Calibri" w:cs="Calibri"/>
          <w:sz w:val="24"/>
          <w:szCs w:val="24"/>
        </w:rPr>
        <w:t>strictly in accordance with the price quotation form.</w:t>
      </w:r>
    </w:p>
    <w:p w14:paraId="449EA1D7" w14:textId="77777777" w:rsidR="00541A58" w:rsidRDefault="00541A58">
      <w:pPr>
        <w:jc w:val="both"/>
        <w:rPr>
          <w:rFonts w:ascii="Calibri" w:eastAsia="Calibri" w:hAnsi="Calibri" w:cs="Calibri"/>
          <w:sz w:val="24"/>
          <w:szCs w:val="24"/>
        </w:rPr>
      </w:pPr>
    </w:p>
    <w:p w14:paraId="14B39863" w14:textId="77777777" w:rsidR="00541A58" w:rsidRDefault="0063210D">
      <w:pPr>
        <w:jc w:val="both"/>
        <w:rPr>
          <w:rFonts w:ascii="Calibri" w:eastAsia="Calibri" w:hAnsi="Calibri" w:cs="Calibri"/>
          <w:sz w:val="24"/>
          <w:szCs w:val="24"/>
        </w:rPr>
      </w:pPr>
      <w:r>
        <w:rPr>
          <w:rFonts w:ascii="Calibri" w:eastAsia="Calibri" w:hAnsi="Calibri" w:cs="Calibri"/>
          <w:sz w:val="24"/>
          <w:szCs w:val="24"/>
        </w:rPr>
        <w:t>Both parts of the quotation must be signed by the bidding company’s relevant authority and submitted in PDF format.</w:t>
      </w:r>
    </w:p>
    <w:p w14:paraId="48E9DB4A" w14:textId="77777777" w:rsidR="00541A58" w:rsidRDefault="00541A58">
      <w:pPr>
        <w:tabs>
          <w:tab w:val="left" w:pos="6630"/>
          <w:tab w:val="left" w:pos="9120"/>
        </w:tabs>
        <w:rPr>
          <w:rFonts w:ascii="Calibri" w:eastAsia="Calibri" w:hAnsi="Calibri" w:cs="Calibri"/>
          <w:sz w:val="24"/>
          <w:szCs w:val="24"/>
        </w:rPr>
      </w:pPr>
    </w:p>
    <w:p w14:paraId="4E8E911B"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 xml:space="preserve">Instructions for submission </w:t>
      </w:r>
    </w:p>
    <w:p w14:paraId="076468A6" w14:textId="2B712E5D" w:rsidR="00541A58" w:rsidRDefault="0063210D">
      <w:pPr>
        <w:jc w:val="both"/>
        <w:rPr>
          <w:rFonts w:ascii="Calibri" w:eastAsia="Calibri" w:hAnsi="Calibri" w:cs="Calibri"/>
          <w:sz w:val="24"/>
          <w:szCs w:val="24"/>
        </w:rPr>
      </w:pPr>
      <w:r>
        <w:rPr>
          <w:rFonts w:ascii="Calibri" w:eastAsia="Calibri" w:hAnsi="Calibri" w:cs="Calibri"/>
          <w:sz w:val="24"/>
          <w:szCs w:val="24"/>
        </w:rPr>
        <w:t xml:space="preserve">Proposals should be prepared based on the guidelines set forth in Section III above, along with a properly filled out and signed price quotation </w:t>
      </w:r>
      <w:r w:rsidR="00735BCB">
        <w:rPr>
          <w:rFonts w:ascii="Calibri" w:eastAsia="Calibri" w:hAnsi="Calibri" w:cs="Calibri"/>
          <w:sz w:val="24"/>
          <w:szCs w:val="24"/>
        </w:rPr>
        <w:t>form and</w:t>
      </w:r>
      <w:r>
        <w:rPr>
          <w:rFonts w:ascii="Calibri" w:eastAsia="Calibri" w:hAnsi="Calibri" w:cs="Calibri"/>
          <w:sz w:val="24"/>
          <w:szCs w:val="24"/>
        </w:rPr>
        <w:t xml:space="preserve"> are to be sent by email to the address indicated below no later than</w:t>
      </w:r>
      <w:r w:rsidRPr="00425E97">
        <w:rPr>
          <w:rFonts w:ascii="Calibri" w:eastAsia="Calibri" w:hAnsi="Calibri" w:cs="Calibri"/>
          <w:sz w:val="24"/>
          <w:szCs w:val="24"/>
        </w:rPr>
        <w:t xml:space="preserve">: </w:t>
      </w:r>
      <w:r w:rsidR="002B1731">
        <w:rPr>
          <w:rFonts w:ascii="Calibri" w:eastAsia="Calibri" w:hAnsi="Calibri" w:cs="Calibri"/>
          <w:i/>
          <w:color w:val="FF0000"/>
          <w:sz w:val="24"/>
          <w:szCs w:val="24"/>
        </w:rPr>
        <w:t>Monday 6</w:t>
      </w:r>
      <w:r w:rsidR="002B1731" w:rsidRPr="002B1731">
        <w:rPr>
          <w:rFonts w:ascii="Calibri" w:eastAsia="Calibri" w:hAnsi="Calibri" w:cs="Calibri"/>
          <w:i/>
          <w:color w:val="FF0000"/>
          <w:sz w:val="24"/>
          <w:szCs w:val="24"/>
          <w:vertAlign w:val="superscript"/>
        </w:rPr>
        <w:t>th</w:t>
      </w:r>
      <w:r w:rsidR="002B1731">
        <w:rPr>
          <w:rFonts w:ascii="Calibri" w:eastAsia="Calibri" w:hAnsi="Calibri" w:cs="Calibri"/>
          <w:i/>
          <w:color w:val="FF0000"/>
          <w:sz w:val="24"/>
          <w:szCs w:val="24"/>
        </w:rPr>
        <w:t xml:space="preserve"> March</w:t>
      </w:r>
      <w:r w:rsidR="00070DE1" w:rsidRPr="00D9726A">
        <w:rPr>
          <w:rFonts w:ascii="Calibri" w:eastAsia="Calibri" w:hAnsi="Calibri" w:cs="Calibri"/>
          <w:i/>
          <w:color w:val="FF0000"/>
          <w:sz w:val="24"/>
          <w:szCs w:val="24"/>
        </w:rPr>
        <w:t xml:space="preserve"> 2023</w:t>
      </w:r>
      <w:r w:rsidRPr="00D9726A">
        <w:rPr>
          <w:rFonts w:ascii="Calibri" w:eastAsia="Calibri" w:hAnsi="Calibri" w:cs="Calibri"/>
          <w:i/>
          <w:color w:val="FF0000"/>
          <w:sz w:val="24"/>
          <w:szCs w:val="24"/>
        </w:rPr>
        <w:t xml:space="preserve"> at 5:00 PM</w:t>
      </w:r>
      <w:r w:rsidRPr="00D9726A">
        <w:rPr>
          <w:rFonts w:ascii="Calibri" w:eastAsia="Calibri" w:hAnsi="Calibri" w:cs="Calibri"/>
          <w:i/>
          <w:color w:val="FF0000"/>
          <w:sz w:val="24"/>
          <w:szCs w:val="24"/>
        </w:rPr>
        <w:t xml:space="preserve"> </w:t>
      </w:r>
      <w:r w:rsidR="00425E97" w:rsidRPr="00D9726A">
        <w:rPr>
          <w:rFonts w:ascii="Calibri" w:eastAsia="Calibri" w:hAnsi="Calibri" w:cs="Calibri"/>
          <w:i/>
          <w:color w:val="FF0000"/>
          <w:sz w:val="24"/>
          <w:szCs w:val="24"/>
        </w:rPr>
        <w:t>Fiji</w:t>
      </w:r>
      <w:r w:rsidRPr="00D9726A">
        <w:rPr>
          <w:rFonts w:ascii="Calibri" w:eastAsia="Calibri" w:hAnsi="Calibri" w:cs="Calibri"/>
          <w:i/>
          <w:color w:val="FF0000"/>
          <w:sz w:val="24"/>
          <w:szCs w:val="24"/>
        </w:rPr>
        <w:t xml:space="preserve"> Time</w:t>
      </w:r>
      <w:r w:rsidRPr="00425E97">
        <w:rPr>
          <w:rFonts w:ascii="Calibri" w:eastAsia="Calibri" w:hAnsi="Calibri" w:cs="Calibri"/>
          <w:sz w:val="24"/>
          <w:szCs w:val="24"/>
        </w:rPr>
        <w:t>]</w:t>
      </w:r>
      <w:r w:rsidRPr="00425E97">
        <w:rPr>
          <w:rFonts w:ascii="Calibri" w:eastAsia="Calibri" w:hAnsi="Calibri" w:cs="Calibri"/>
          <w:sz w:val="24"/>
          <w:szCs w:val="24"/>
          <w:vertAlign w:val="superscript"/>
        </w:rPr>
        <w:footnoteReference w:id="6"/>
      </w:r>
      <w:r w:rsidRPr="00425E97">
        <w:rPr>
          <w:rFonts w:ascii="Calibri" w:eastAsia="Calibri" w:hAnsi="Calibri" w:cs="Calibri"/>
          <w:sz w:val="24"/>
          <w:szCs w:val="24"/>
        </w:rPr>
        <w:t>.</w:t>
      </w:r>
    </w:p>
    <w:p w14:paraId="320F582F"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tbl>
      <w:tblPr>
        <w:tblStyle w:val="ad"/>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541A58" w14:paraId="04E9775E" w14:textId="77777777">
        <w:trPr>
          <w:jc w:val="center"/>
        </w:trPr>
        <w:tc>
          <w:tcPr>
            <w:tcW w:w="3510" w:type="dxa"/>
            <w:shd w:val="clear" w:color="auto" w:fill="auto"/>
            <w:vAlign w:val="center"/>
          </w:tcPr>
          <w:p w14:paraId="0BA35345" w14:textId="2850D17E" w:rsidR="00541A58" w:rsidRDefault="005937D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4"/>
                <w:szCs w:val="24"/>
              </w:rPr>
            </w:pPr>
            <w:r>
              <w:rPr>
                <w:color w:val="000000"/>
                <w:sz w:val="24"/>
                <w:szCs w:val="24"/>
              </w:rPr>
              <w:t>Secure Email address:</w:t>
            </w:r>
          </w:p>
        </w:tc>
        <w:tc>
          <w:tcPr>
            <w:tcW w:w="5012" w:type="dxa"/>
            <w:shd w:val="clear" w:color="auto" w:fill="auto"/>
            <w:vAlign w:val="center"/>
          </w:tcPr>
          <w:p w14:paraId="13BE41A8" w14:textId="7481804F"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color w:val="000000"/>
                <w:sz w:val="24"/>
                <w:szCs w:val="24"/>
                <w:highlight w:val="yellow"/>
              </w:rPr>
            </w:pPr>
            <w:hyperlink r:id="rId16" w:history="1">
              <w:r w:rsidR="005937DB" w:rsidRPr="00596A1D">
                <w:rPr>
                  <w:rStyle w:val="Hyperlink"/>
                </w:rPr>
                <w:t>psro.bidding@unfpa.org</w:t>
              </w:r>
            </w:hyperlink>
            <w:r w:rsidR="005937DB">
              <w:t xml:space="preserve"> </w:t>
            </w:r>
          </w:p>
        </w:tc>
      </w:tr>
    </w:tbl>
    <w:p w14:paraId="0B950082"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6E4126E8" w14:textId="00BE680B"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Please note the following guidelines for electronic submissions to UNFPAs dedicated email address:</w:t>
      </w:r>
    </w:p>
    <w:p w14:paraId="547E8E83"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4"/>
          <w:szCs w:val="24"/>
        </w:rPr>
      </w:pPr>
    </w:p>
    <w:p w14:paraId="162E17BA" w14:textId="77777777" w:rsidR="00541A58" w:rsidRDefault="0063210D">
      <w:pPr>
        <w:numPr>
          <w:ilvl w:val="0"/>
          <w:numId w:val="1"/>
        </w:numPr>
        <w:jc w:val="both"/>
        <w:rPr>
          <w:rFonts w:ascii="Calibri" w:eastAsia="Calibri" w:hAnsi="Calibri" w:cs="Calibri"/>
          <w:b/>
          <w:sz w:val="24"/>
          <w:szCs w:val="24"/>
        </w:rPr>
      </w:pPr>
      <w:r>
        <w:rPr>
          <w:rFonts w:ascii="Calibri" w:eastAsia="Calibri" w:hAnsi="Calibri" w:cs="Calibri"/>
          <w:sz w:val="24"/>
          <w:szCs w:val="24"/>
        </w:rPr>
        <w:t>The following reference must be included by the</w:t>
      </w:r>
      <w:r>
        <w:rPr>
          <w:rFonts w:ascii="Calibri" w:eastAsia="Calibri" w:hAnsi="Calibri" w:cs="Calibri"/>
          <w:sz w:val="24"/>
          <w:szCs w:val="24"/>
        </w:rPr>
        <w:t xml:space="preserve"> Bidder in the email subject line:</w:t>
      </w:r>
    </w:p>
    <w:p w14:paraId="0150EFC6" w14:textId="624EEEF2" w:rsidR="00541A58" w:rsidRPr="00D9726A" w:rsidRDefault="0063210D">
      <w:pPr>
        <w:numPr>
          <w:ilvl w:val="1"/>
          <w:numId w:val="1"/>
        </w:numPr>
        <w:jc w:val="both"/>
        <w:rPr>
          <w:rFonts w:ascii="Calibri" w:eastAsia="Calibri" w:hAnsi="Calibri" w:cs="Calibri"/>
          <w:sz w:val="24"/>
          <w:szCs w:val="24"/>
        </w:rPr>
      </w:pPr>
      <w:r>
        <w:rPr>
          <w:rFonts w:ascii="Calibri" w:eastAsia="Calibri" w:hAnsi="Calibri" w:cs="Calibri"/>
          <w:sz w:val="24"/>
          <w:szCs w:val="24"/>
        </w:rPr>
        <w:t>UNFPA/</w:t>
      </w:r>
      <w:r w:rsidR="00CF443C">
        <w:rPr>
          <w:rFonts w:ascii="Calibri" w:eastAsia="Calibri" w:hAnsi="Calibri" w:cs="Calibri"/>
          <w:sz w:val="24"/>
          <w:szCs w:val="24"/>
        </w:rPr>
        <w:t>FJI</w:t>
      </w:r>
      <w:r>
        <w:rPr>
          <w:rFonts w:ascii="Calibri" w:eastAsia="Calibri" w:hAnsi="Calibri" w:cs="Calibri"/>
          <w:sz w:val="24"/>
          <w:szCs w:val="24"/>
        </w:rPr>
        <w:t>/RFQ/</w:t>
      </w:r>
      <w:r w:rsidR="00CF443C">
        <w:rPr>
          <w:rFonts w:ascii="Calibri" w:eastAsia="Calibri" w:hAnsi="Calibri" w:cs="Calibri"/>
          <w:sz w:val="24"/>
          <w:szCs w:val="24"/>
        </w:rPr>
        <w:t>23</w:t>
      </w:r>
      <w:r>
        <w:rPr>
          <w:rFonts w:ascii="Calibri" w:eastAsia="Calibri" w:hAnsi="Calibri" w:cs="Calibri"/>
          <w:sz w:val="24"/>
          <w:szCs w:val="24"/>
        </w:rPr>
        <w:t>/</w:t>
      </w:r>
      <w:r w:rsidR="00CF443C">
        <w:rPr>
          <w:rFonts w:ascii="Calibri" w:eastAsia="Calibri" w:hAnsi="Calibri" w:cs="Calibri"/>
          <w:sz w:val="24"/>
          <w:szCs w:val="24"/>
        </w:rPr>
        <w:t>004</w:t>
      </w:r>
      <w:r>
        <w:rPr>
          <w:rFonts w:ascii="Calibri" w:eastAsia="Calibri" w:hAnsi="Calibri" w:cs="Calibri"/>
          <w:sz w:val="24"/>
          <w:szCs w:val="24"/>
        </w:rPr>
        <w:t xml:space="preserve"> </w:t>
      </w:r>
      <w:r w:rsidRPr="00D9726A">
        <w:rPr>
          <w:rFonts w:ascii="Calibri" w:eastAsia="Calibri" w:hAnsi="Calibri" w:cs="Calibri"/>
          <w:sz w:val="24"/>
          <w:szCs w:val="24"/>
        </w:rPr>
        <w:t>– [</w:t>
      </w:r>
      <w:r w:rsidRPr="00D9726A">
        <w:rPr>
          <w:rFonts w:ascii="Calibri" w:eastAsia="Calibri" w:hAnsi="Calibri" w:cs="Calibri"/>
          <w:color w:val="FF0000"/>
          <w:sz w:val="24"/>
          <w:szCs w:val="24"/>
        </w:rPr>
        <w:t>Company name</w:t>
      </w:r>
      <w:r w:rsidRPr="00D9726A">
        <w:rPr>
          <w:rFonts w:ascii="Calibri" w:eastAsia="Calibri" w:hAnsi="Calibri" w:cs="Calibri"/>
          <w:sz w:val="24"/>
          <w:szCs w:val="24"/>
        </w:rPr>
        <w:t>], Technical Bid</w:t>
      </w:r>
    </w:p>
    <w:p w14:paraId="190B310F" w14:textId="5DBB9F2C" w:rsidR="00541A58" w:rsidRPr="00D9726A" w:rsidRDefault="0063210D">
      <w:pPr>
        <w:numPr>
          <w:ilvl w:val="1"/>
          <w:numId w:val="1"/>
        </w:numPr>
        <w:jc w:val="both"/>
        <w:rPr>
          <w:rFonts w:ascii="Calibri" w:eastAsia="Calibri" w:hAnsi="Calibri" w:cs="Calibri"/>
          <w:sz w:val="24"/>
          <w:szCs w:val="24"/>
        </w:rPr>
      </w:pPr>
      <w:r w:rsidRPr="00D9726A">
        <w:rPr>
          <w:rFonts w:ascii="Calibri" w:eastAsia="Calibri" w:hAnsi="Calibri" w:cs="Calibri"/>
          <w:sz w:val="24"/>
          <w:szCs w:val="24"/>
        </w:rPr>
        <w:t>UNFPA/</w:t>
      </w:r>
      <w:r w:rsidR="00CF443C" w:rsidRPr="00D9726A">
        <w:rPr>
          <w:rFonts w:ascii="Calibri" w:eastAsia="Calibri" w:hAnsi="Calibri" w:cs="Calibri"/>
          <w:sz w:val="24"/>
          <w:szCs w:val="24"/>
        </w:rPr>
        <w:t>FJI</w:t>
      </w:r>
      <w:r w:rsidRPr="00D9726A">
        <w:rPr>
          <w:rFonts w:ascii="Calibri" w:eastAsia="Calibri" w:hAnsi="Calibri" w:cs="Calibri"/>
          <w:sz w:val="24"/>
          <w:szCs w:val="24"/>
        </w:rPr>
        <w:t>/RFQ/</w:t>
      </w:r>
      <w:r w:rsidR="00CF443C" w:rsidRPr="00D9726A">
        <w:rPr>
          <w:rFonts w:ascii="Calibri" w:eastAsia="Calibri" w:hAnsi="Calibri" w:cs="Calibri"/>
          <w:sz w:val="24"/>
          <w:szCs w:val="24"/>
        </w:rPr>
        <w:t>23</w:t>
      </w:r>
      <w:r w:rsidRPr="00D9726A">
        <w:rPr>
          <w:rFonts w:ascii="Calibri" w:eastAsia="Calibri" w:hAnsi="Calibri" w:cs="Calibri"/>
          <w:sz w:val="24"/>
          <w:szCs w:val="24"/>
        </w:rPr>
        <w:t>/</w:t>
      </w:r>
      <w:r w:rsidR="00CF443C" w:rsidRPr="00D9726A">
        <w:rPr>
          <w:rFonts w:ascii="Calibri" w:eastAsia="Calibri" w:hAnsi="Calibri" w:cs="Calibri"/>
          <w:sz w:val="24"/>
          <w:szCs w:val="24"/>
        </w:rPr>
        <w:t>004</w:t>
      </w:r>
      <w:r w:rsidRPr="00D9726A">
        <w:rPr>
          <w:rFonts w:ascii="Calibri" w:eastAsia="Calibri" w:hAnsi="Calibri" w:cs="Calibri"/>
          <w:sz w:val="24"/>
          <w:szCs w:val="24"/>
        </w:rPr>
        <w:t xml:space="preserve"> </w:t>
      </w:r>
      <w:r w:rsidR="00D9726A" w:rsidRPr="00D9726A">
        <w:rPr>
          <w:rFonts w:ascii="Calibri" w:eastAsia="Calibri" w:hAnsi="Calibri" w:cs="Calibri"/>
          <w:sz w:val="24"/>
          <w:szCs w:val="24"/>
        </w:rPr>
        <w:t>–</w:t>
      </w:r>
      <w:r w:rsidR="00CF443C" w:rsidRPr="00D9726A">
        <w:rPr>
          <w:rFonts w:ascii="Calibri" w:eastAsia="Calibri" w:hAnsi="Calibri" w:cs="Calibri"/>
          <w:sz w:val="24"/>
          <w:szCs w:val="24"/>
        </w:rPr>
        <w:t xml:space="preserve"> </w:t>
      </w:r>
      <w:r w:rsidRPr="00D9726A">
        <w:rPr>
          <w:rFonts w:ascii="Calibri" w:eastAsia="Calibri" w:hAnsi="Calibri" w:cs="Calibri"/>
          <w:sz w:val="24"/>
          <w:szCs w:val="24"/>
        </w:rPr>
        <w:t>[</w:t>
      </w:r>
      <w:r w:rsidRPr="00D9726A">
        <w:rPr>
          <w:rFonts w:ascii="Calibri" w:eastAsia="Calibri" w:hAnsi="Calibri" w:cs="Calibri"/>
          <w:color w:val="FF0000"/>
          <w:sz w:val="24"/>
          <w:szCs w:val="24"/>
        </w:rPr>
        <w:t>Company name</w:t>
      </w:r>
      <w:r w:rsidRPr="00D9726A">
        <w:rPr>
          <w:rFonts w:ascii="Calibri" w:eastAsia="Calibri" w:hAnsi="Calibri" w:cs="Calibri"/>
          <w:sz w:val="24"/>
          <w:szCs w:val="24"/>
        </w:rPr>
        <w:t>], Financial Bid</w:t>
      </w:r>
    </w:p>
    <w:p w14:paraId="5D65D3C8" w14:textId="77777777" w:rsidR="00541A58" w:rsidRDefault="0063210D">
      <w:pPr>
        <w:numPr>
          <w:ilvl w:val="1"/>
          <w:numId w:val="1"/>
        </w:numPr>
        <w:jc w:val="both"/>
        <w:rPr>
          <w:rFonts w:ascii="Calibri" w:eastAsia="Calibri" w:hAnsi="Calibri" w:cs="Calibri"/>
          <w:b/>
          <w:sz w:val="24"/>
          <w:szCs w:val="24"/>
        </w:rPr>
      </w:pPr>
      <w:r w:rsidRPr="00D9726A">
        <w:rPr>
          <w:rFonts w:ascii="Calibri" w:eastAsia="Calibri" w:hAnsi="Calibri" w:cs="Calibri"/>
          <w:sz w:val="24"/>
          <w:szCs w:val="24"/>
        </w:rPr>
        <w:t>Submissions without this text in the email</w:t>
      </w:r>
      <w:r>
        <w:rPr>
          <w:rFonts w:ascii="Calibri" w:eastAsia="Calibri" w:hAnsi="Calibri" w:cs="Calibri"/>
          <w:sz w:val="24"/>
          <w:szCs w:val="24"/>
        </w:rPr>
        <w:t xml:space="preserve"> subject line may be rejected or overlooked and therefore not considered.</w:t>
      </w:r>
    </w:p>
    <w:p w14:paraId="267A8200" w14:textId="77777777" w:rsidR="00541A58" w:rsidRDefault="0063210D">
      <w:pPr>
        <w:numPr>
          <w:ilvl w:val="0"/>
          <w:numId w:val="1"/>
        </w:numPr>
        <w:jc w:val="both"/>
        <w:rPr>
          <w:rFonts w:ascii="Calibri" w:eastAsia="Calibri" w:hAnsi="Calibri" w:cs="Calibri"/>
          <w:sz w:val="24"/>
          <w:szCs w:val="24"/>
        </w:rPr>
      </w:pPr>
      <w:r>
        <w:rPr>
          <w:rFonts w:ascii="Calibri" w:eastAsia="Calibri" w:hAnsi="Calibri" w:cs="Calibri"/>
          <w:sz w:val="24"/>
          <w:szCs w:val="24"/>
        </w:rPr>
        <w:t>It is the Bidder’s responsibility to assure compliance with the submission process. If the envelopes or emails are not marked / submitted per the instructions, UNFPA will neither assume responsibility for the bid’s misplacement or premature opening nor gu</w:t>
      </w:r>
      <w:r>
        <w:rPr>
          <w:rFonts w:ascii="Calibri" w:eastAsia="Calibri" w:hAnsi="Calibri" w:cs="Calibri"/>
          <w:sz w:val="24"/>
          <w:szCs w:val="24"/>
        </w:rPr>
        <w:t xml:space="preserve">arantee the confidentiality of the Bid process.  Incorrect submissions might result in your Bid being declared invalid. </w:t>
      </w:r>
    </w:p>
    <w:p w14:paraId="44DA102B" w14:textId="77777777" w:rsidR="00541A58" w:rsidRDefault="0063210D">
      <w:pPr>
        <w:numPr>
          <w:ilvl w:val="0"/>
          <w:numId w:val="1"/>
        </w:numPr>
        <w:jc w:val="both"/>
        <w:rPr>
          <w:rFonts w:ascii="Calibri" w:eastAsia="Calibri" w:hAnsi="Calibri" w:cs="Calibri"/>
          <w:sz w:val="24"/>
          <w:szCs w:val="24"/>
        </w:rPr>
      </w:pPr>
      <w:r>
        <w:rPr>
          <w:rFonts w:ascii="Calibri" w:eastAsia="Calibri" w:hAnsi="Calibri" w:cs="Calibri"/>
          <w:sz w:val="24"/>
          <w:szCs w:val="24"/>
        </w:rPr>
        <w:t xml:space="preserve">Please do </w:t>
      </w:r>
      <w:r>
        <w:rPr>
          <w:rFonts w:ascii="Calibri" w:eastAsia="Calibri" w:hAnsi="Calibri" w:cs="Calibri"/>
          <w:b/>
          <w:sz w:val="24"/>
          <w:szCs w:val="24"/>
        </w:rPr>
        <w:t>NOT</w:t>
      </w:r>
      <w:r>
        <w:rPr>
          <w:rFonts w:ascii="Calibri" w:eastAsia="Calibri" w:hAnsi="Calibri" w:cs="Calibri"/>
          <w:sz w:val="24"/>
          <w:szCs w:val="24"/>
        </w:rPr>
        <w:t xml:space="preserve"> send the emails containing your offer to any other email address (not even as a copy (CC) or blind copy (BCC)); otherwise</w:t>
      </w:r>
      <w:r>
        <w:rPr>
          <w:rFonts w:ascii="Calibri" w:eastAsia="Calibri" w:hAnsi="Calibri" w:cs="Calibri"/>
          <w:sz w:val="24"/>
          <w:szCs w:val="24"/>
        </w:rPr>
        <w:t xml:space="preserve"> UNFPA will not be able to guarantee confidentiality </w:t>
      </w:r>
      <w:r>
        <w:rPr>
          <w:rFonts w:ascii="Calibri" w:eastAsia="Calibri" w:hAnsi="Calibri" w:cs="Calibri"/>
          <w:sz w:val="24"/>
          <w:szCs w:val="24"/>
        </w:rPr>
        <w:lastRenderedPageBreak/>
        <w:t>and fair and transparent handling of your bid. UNFPA reserves the right to reject bids sent via the appropriate channel but copied or blind copied to other email addresses.</w:t>
      </w:r>
    </w:p>
    <w:p w14:paraId="7CAB171C" w14:textId="77777777" w:rsidR="00541A58" w:rsidRDefault="0063210D">
      <w:pPr>
        <w:numPr>
          <w:ilvl w:val="0"/>
          <w:numId w:val="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The total email size may not exceed </w:t>
      </w:r>
      <w:r>
        <w:rPr>
          <w:rFonts w:ascii="Calibri" w:eastAsia="Calibri" w:hAnsi="Calibri" w:cs="Calibri"/>
          <w:b/>
          <w:color w:val="000000"/>
          <w:sz w:val="24"/>
          <w:szCs w:val="24"/>
        </w:rPr>
        <w:t>20 MB (including email body, encoded attachments and headers)</w:t>
      </w:r>
      <w:r>
        <w:rPr>
          <w:rFonts w:ascii="Calibri" w:eastAsia="Calibri" w:hAnsi="Calibri" w:cs="Calibri"/>
          <w:color w:val="000000"/>
          <w:sz w:val="24"/>
          <w:szCs w:val="24"/>
        </w:rPr>
        <w:t xml:space="preserve">. Where the technical details are in large electronic files, it is recommended that these be sent separately before the deadline. </w:t>
      </w:r>
    </w:p>
    <w:p w14:paraId="4AA2970A" w14:textId="24EEF2BB" w:rsidR="00541A58" w:rsidRDefault="0063210D">
      <w:pPr>
        <w:numPr>
          <w:ilvl w:val="0"/>
          <w:numId w:val="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When submitting electronic o</w:t>
      </w:r>
      <w:r>
        <w:rPr>
          <w:rFonts w:ascii="Calibri" w:eastAsia="Calibri" w:hAnsi="Calibri" w:cs="Calibri"/>
          <w:color w:val="000000"/>
          <w:sz w:val="24"/>
          <w:szCs w:val="24"/>
        </w:rPr>
        <w:t>ffers, Bidders will receive an </w:t>
      </w:r>
      <w:r w:rsidR="005937DB">
        <w:rPr>
          <w:rFonts w:ascii="Calibri" w:eastAsia="Calibri" w:hAnsi="Calibri" w:cs="Calibri"/>
          <w:color w:val="000000"/>
          <w:sz w:val="24"/>
          <w:szCs w:val="24"/>
        </w:rPr>
        <w:t>autoreply</w:t>
      </w:r>
      <w:r>
        <w:rPr>
          <w:rFonts w:ascii="Calibri" w:eastAsia="Calibri" w:hAnsi="Calibri" w:cs="Calibri"/>
          <w:color w:val="000000"/>
          <w:sz w:val="24"/>
          <w:szCs w:val="24"/>
        </w:rPr>
        <w:t xml:space="preserve"> acknowledging receipt of the </w:t>
      </w:r>
      <w:r>
        <w:rPr>
          <w:rFonts w:ascii="Calibri" w:eastAsia="Calibri" w:hAnsi="Calibri" w:cs="Calibri"/>
          <w:b/>
          <w:color w:val="000000"/>
          <w:sz w:val="24"/>
          <w:szCs w:val="24"/>
          <w:u w:val="single"/>
        </w:rPr>
        <w:t>first</w:t>
      </w:r>
      <w:r>
        <w:rPr>
          <w:rFonts w:ascii="Calibri" w:eastAsia="Calibri" w:hAnsi="Calibri" w:cs="Calibri"/>
          <w:color w:val="000000"/>
          <w:sz w:val="24"/>
          <w:szCs w:val="24"/>
        </w:rPr>
        <w:t> email. Should your offer require you to submit more than one email, in the body of this first email, bidders are requested to list the number of messages, which make up their techn</w:t>
      </w:r>
      <w:r>
        <w:rPr>
          <w:rFonts w:ascii="Calibri" w:eastAsia="Calibri" w:hAnsi="Calibri" w:cs="Calibri"/>
          <w:color w:val="000000"/>
          <w:sz w:val="24"/>
          <w:szCs w:val="24"/>
        </w:rPr>
        <w:t>ical offer and the number of messages, which make up their financial offer. If you do not receive any </w:t>
      </w:r>
      <w:r w:rsidR="005937DB">
        <w:rPr>
          <w:rFonts w:ascii="Calibri" w:eastAsia="Calibri" w:hAnsi="Calibri" w:cs="Calibri"/>
          <w:color w:val="000000"/>
          <w:sz w:val="24"/>
          <w:szCs w:val="24"/>
        </w:rPr>
        <w:t>autoreply</w:t>
      </w:r>
      <w:r>
        <w:rPr>
          <w:rFonts w:ascii="Calibri" w:eastAsia="Calibri" w:hAnsi="Calibri" w:cs="Calibri"/>
          <w:color w:val="000000"/>
          <w:sz w:val="24"/>
          <w:szCs w:val="24"/>
        </w:rPr>
        <w:t> for the first email from UNFPA’s email system, please inform</w:t>
      </w:r>
      <w:r w:rsidR="00EE1259">
        <w:rPr>
          <w:rFonts w:ascii="Calibri" w:eastAsia="Calibri" w:hAnsi="Calibri" w:cs="Calibri"/>
          <w:color w:val="000000"/>
          <w:sz w:val="24"/>
          <w:szCs w:val="24"/>
        </w:rPr>
        <w:t xml:space="preserve"> Salmana Hussein</w:t>
      </w:r>
      <w:r w:rsidR="002360C2">
        <w:rPr>
          <w:rFonts w:ascii="Calibri" w:eastAsia="Calibri" w:hAnsi="Calibri" w:cs="Calibri"/>
          <w:color w:val="000000"/>
          <w:sz w:val="24"/>
          <w:szCs w:val="24"/>
        </w:rPr>
        <w:t xml:space="preserve">, Programme Finance Associate </w:t>
      </w:r>
      <w:r>
        <w:rPr>
          <w:rFonts w:ascii="Calibri" w:eastAsia="Calibri" w:hAnsi="Calibri" w:cs="Calibri"/>
          <w:color w:val="000000"/>
          <w:sz w:val="24"/>
          <w:szCs w:val="24"/>
          <w:highlight w:val="white"/>
        </w:rPr>
        <w:t>at:</w:t>
      </w:r>
      <w:r w:rsidR="002360C2">
        <w:rPr>
          <w:rFonts w:ascii="Calibri" w:eastAsia="Calibri" w:hAnsi="Calibri" w:cs="Calibri"/>
          <w:color w:val="000000"/>
          <w:sz w:val="24"/>
          <w:szCs w:val="24"/>
        </w:rPr>
        <w:t xml:space="preserve"> </w:t>
      </w:r>
      <w:hyperlink r:id="rId17" w:history="1">
        <w:r w:rsidR="002360C2" w:rsidRPr="0099069E">
          <w:rPr>
            <w:rStyle w:val="Hyperlink"/>
            <w:rFonts w:ascii="Calibri" w:eastAsia="Calibri" w:hAnsi="Calibri" w:cs="Calibri"/>
            <w:sz w:val="24"/>
            <w:szCs w:val="24"/>
          </w:rPr>
          <w:t>sahussein@unfpa.org</w:t>
        </w:r>
      </w:hyperlink>
      <w:r w:rsidR="002360C2">
        <w:rPr>
          <w:rFonts w:ascii="Calibri" w:eastAsia="Calibri" w:hAnsi="Calibri" w:cs="Calibri"/>
          <w:color w:val="000000"/>
          <w:sz w:val="24"/>
          <w:szCs w:val="24"/>
        </w:rPr>
        <w:t xml:space="preserve"> </w:t>
      </w:r>
    </w:p>
    <w:p w14:paraId="5A893CDD" w14:textId="77777777" w:rsidR="00541A58" w:rsidRDefault="0063210D">
      <w:pPr>
        <w:numPr>
          <w:ilvl w:val="0"/>
          <w:numId w:val="1"/>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Any quotation submitted will be regarded as an offer by the bidder and does not</w:t>
      </w:r>
      <w:r>
        <w:rPr>
          <w:rFonts w:ascii="Calibri" w:eastAsia="Calibri" w:hAnsi="Calibri" w:cs="Calibri"/>
          <w:sz w:val="24"/>
          <w:szCs w:val="24"/>
        </w:rPr>
        <w:t xml:space="preserve"> </w:t>
      </w:r>
      <w:r>
        <w:rPr>
          <w:rFonts w:ascii="Calibri" w:eastAsia="Calibri" w:hAnsi="Calibri" w:cs="Calibri"/>
          <w:color w:val="000000"/>
          <w:sz w:val="24"/>
          <w:szCs w:val="24"/>
        </w:rPr>
        <w:t>constitute or imply the acceptance of any quotation by UNFPA. UNFPA is under no obligation to award a contract to any bidder as a result of</w:t>
      </w:r>
      <w:r>
        <w:rPr>
          <w:rFonts w:ascii="Calibri" w:eastAsia="Calibri" w:hAnsi="Calibri" w:cs="Calibri"/>
          <w:color w:val="000000"/>
          <w:sz w:val="24"/>
          <w:szCs w:val="24"/>
        </w:rPr>
        <w:t xml:space="preserve"> this RFQ</w:t>
      </w:r>
      <w:r>
        <w:rPr>
          <w:rFonts w:ascii="Calibri" w:eastAsia="Calibri" w:hAnsi="Calibri" w:cs="Calibri"/>
          <w:color w:val="333333"/>
          <w:sz w:val="24"/>
          <w:szCs w:val="24"/>
          <w:highlight w:val="white"/>
        </w:rPr>
        <w:t>.</w:t>
      </w:r>
    </w:p>
    <w:p w14:paraId="5DF0C925"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796168A1"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Overview of Evaluation Process</w:t>
      </w:r>
    </w:p>
    <w:p w14:paraId="28F7E0AD" w14:textId="77777777" w:rsidR="00541A58" w:rsidRDefault="0063210D">
      <w:pPr>
        <w:jc w:val="both"/>
        <w:rPr>
          <w:rFonts w:ascii="Calibri" w:eastAsia="Calibri" w:hAnsi="Calibri" w:cs="Calibri"/>
          <w:sz w:val="24"/>
          <w:szCs w:val="24"/>
        </w:rPr>
      </w:pPr>
      <w:r>
        <w:rPr>
          <w:rFonts w:ascii="Calibri" w:eastAsia="Calibri" w:hAnsi="Calibri" w:cs="Calibri"/>
          <w:sz w:val="24"/>
          <w:szCs w:val="24"/>
        </w:rPr>
        <w:t>The evaluation will be carried out in a two-step process by an ad-hoc evaluation panel. Technical proposals will be evaluated and scored first, prior to the evaluation and scoring of price quotations</w:t>
      </w:r>
    </w:p>
    <w:p w14:paraId="48730DCF" w14:textId="77777777" w:rsidR="00541A58" w:rsidRDefault="00541A58">
      <w:pPr>
        <w:jc w:val="both"/>
        <w:rPr>
          <w:rFonts w:ascii="Calibri" w:eastAsia="Calibri" w:hAnsi="Calibri" w:cs="Calibri"/>
          <w:b/>
          <w:sz w:val="24"/>
          <w:szCs w:val="24"/>
        </w:rPr>
      </w:pPr>
    </w:p>
    <w:p w14:paraId="00E5AA8D" w14:textId="77777777" w:rsidR="00541A58" w:rsidRDefault="0063210D">
      <w:pPr>
        <w:jc w:val="both"/>
        <w:rPr>
          <w:rFonts w:ascii="Calibri" w:eastAsia="Calibri" w:hAnsi="Calibri" w:cs="Calibri"/>
          <w:b/>
          <w:sz w:val="24"/>
          <w:szCs w:val="24"/>
        </w:rPr>
      </w:pPr>
      <w:r>
        <w:rPr>
          <w:rFonts w:ascii="Calibri" w:eastAsia="Calibri" w:hAnsi="Calibri" w:cs="Calibri"/>
          <w:b/>
          <w:sz w:val="24"/>
          <w:szCs w:val="24"/>
        </w:rPr>
        <w:t xml:space="preserve">Technical </w:t>
      </w:r>
      <w:r>
        <w:rPr>
          <w:rFonts w:ascii="Calibri" w:eastAsia="Calibri" w:hAnsi="Calibri" w:cs="Calibri"/>
          <w:b/>
          <w:sz w:val="24"/>
          <w:szCs w:val="24"/>
        </w:rPr>
        <w:t>Evaluation</w:t>
      </w:r>
    </w:p>
    <w:p w14:paraId="05CC895D" w14:textId="77777777" w:rsidR="00541A58" w:rsidRDefault="00541A58">
      <w:pPr>
        <w:jc w:val="both"/>
        <w:rPr>
          <w:rFonts w:ascii="Calibri" w:eastAsia="Calibri" w:hAnsi="Calibri" w:cs="Calibri"/>
          <w:b/>
          <w:sz w:val="24"/>
          <w:szCs w:val="24"/>
        </w:rPr>
      </w:pPr>
    </w:p>
    <w:p w14:paraId="12BE79B9"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Technical proposals will be evaluated based on their responsiveness to the service requirements /TORs listed in Section II and in accordance with the evaluation criteria below. </w:t>
      </w:r>
    </w:p>
    <w:p w14:paraId="30507160"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215BE1C4"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tbl>
      <w:tblPr>
        <w:tblStyle w:val="ae"/>
        <w:tblW w:w="9981"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Look w:val="0000" w:firstRow="0" w:lastRow="0" w:firstColumn="0" w:lastColumn="0" w:noHBand="0" w:noVBand="0"/>
      </w:tblPr>
      <w:tblGrid>
        <w:gridCol w:w="3529"/>
        <w:gridCol w:w="1382"/>
        <w:gridCol w:w="1476"/>
        <w:gridCol w:w="1642"/>
        <w:gridCol w:w="1941"/>
        <w:gridCol w:w="11"/>
      </w:tblGrid>
      <w:tr w:rsidR="00541A58" w14:paraId="7EDABA35" w14:textId="77777777">
        <w:trPr>
          <w:trHeight w:val="782"/>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tcPr>
          <w:p w14:paraId="5CF0D812" w14:textId="77777777" w:rsidR="00541A58" w:rsidRDefault="0063210D">
            <w:pPr>
              <w:jc w:val="center"/>
              <w:rPr>
                <w:b/>
                <w:color w:val="F2F2F2"/>
                <w:sz w:val="24"/>
                <w:szCs w:val="24"/>
              </w:rPr>
            </w:pPr>
            <w:r>
              <w:rPr>
                <w:b/>
                <w:color w:val="F2F2F2"/>
                <w:sz w:val="24"/>
                <w:szCs w:val="24"/>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tcPr>
          <w:p w14:paraId="1E9E0967"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tcPr>
          <w:p w14:paraId="2FDB663F"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[B]</w:t>
            </w:r>
          </w:p>
          <w:p w14:paraId="0EEE50B6"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Points obtained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tcPr>
          <w:p w14:paraId="679B1714"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[C]</w:t>
            </w:r>
          </w:p>
          <w:p w14:paraId="43D1469D"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Weight (%)</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tcPr>
          <w:p w14:paraId="4E8EC189"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[B] x [C] = [D]</w:t>
            </w:r>
          </w:p>
          <w:p w14:paraId="55A39011" w14:textId="77777777" w:rsidR="00541A58" w:rsidRDefault="0063210D">
            <w:pPr>
              <w:pBdr>
                <w:top w:val="nil"/>
                <w:left w:val="nil"/>
                <w:bottom w:val="nil"/>
                <w:right w:val="nil"/>
                <w:between w:val="nil"/>
              </w:pBdr>
              <w:spacing w:before="60" w:after="60"/>
              <w:jc w:val="center"/>
              <w:rPr>
                <w:color w:val="F2F2F2"/>
                <w:sz w:val="24"/>
                <w:szCs w:val="24"/>
              </w:rPr>
            </w:pPr>
            <w:r>
              <w:rPr>
                <w:color w:val="F2F2F2"/>
                <w:sz w:val="24"/>
                <w:szCs w:val="24"/>
              </w:rPr>
              <w:t>Total Points</w:t>
            </w:r>
          </w:p>
        </w:tc>
      </w:tr>
      <w:tr w:rsidR="00541A58" w14:paraId="7CF1C605" w14:textId="7777777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282681E2" w14:textId="77777777" w:rsidR="00541A58" w:rsidRPr="00AC34DC" w:rsidRDefault="0063210D">
            <w:pPr>
              <w:pBdr>
                <w:top w:val="nil"/>
                <w:left w:val="nil"/>
                <w:bottom w:val="nil"/>
                <w:right w:val="nil"/>
                <w:between w:val="nil"/>
              </w:pBdr>
              <w:spacing w:before="60" w:after="60"/>
              <w:rPr>
                <w:color w:val="000000"/>
                <w:sz w:val="24"/>
                <w:szCs w:val="24"/>
              </w:rPr>
            </w:pPr>
            <w:r w:rsidRPr="00AC34DC">
              <w:rPr>
                <w:color w:val="000000"/>
                <w:sz w:val="24"/>
                <w:szCs w:val="24"/>
              </w:rPr>
              <w:t>Technical approach, methodology and level of understanding of the objectives of the project</w:t>
            </w:r>
          </w:p>
        </w:tc>
        <w:tc>
          <w:tcPr>
            <w:tcW w:w="1382" w:type="dxa"/>
            <w:tcBorders>
              <w:top w:val="single" w:sz="6" w:space="0" w:color="000080"/>
              <w:left w:val="single" w:sz="6" w:space="0" w:color="000080"/>
              <w:bottom w:val="single" w:sz="6" w:space="0" w:color="000080"/>
              <w:right w:val="single" w:sz="6" w:space="0" w:color="000080"/>
            </w:tcBorders>
            <w:vAlign w:val="center"/>
          </w:tcPr>
          <w:p w14:paraId="6851940A" w14:textId="77777777"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1CA934C7" w14:textId="77777777" w:rsidR="00541A58" w:rsidRPr="00AC34DC" w:rsidRDefault="00541A58">
            <w:pPr>
              <w:pBdr>
                <w:top w:val="nil"/>
                <w:left w:val="nil"/>
                <w:bottom w:val="nil"/>
                <w:right w:val="nil"/>
                <w:between w:val="nil"/>
              </w:pBdr>
              <w:spacing w:before="60" w:after="60"/>
              <w:rPr>
                <w:color w:val="000000"/>
                <w:sz w:val="24"/>
                <w:szCs w:val="24"/>
              </w:rPr>
            </w:pPr>
          </w:p>
        </w:tc>
        <w:tc>
          <w:tcPr>
            <w:tcW w:w="1642" w:type="dxa"/>
            <w:tcBorders>
              <w:top w:val="single" w:sz="6" w:space="0" w:color="000080"/>
              <w:left w:val="single" w:sz="6" w:space="0" w:color="000080"/>
              <w:bottom w:val="single" w:sz="6" w:space="0" w:color="000080"/>
              <w:right w:val="single" w:sz="6" w:space="0" w:color="000080"/>
            </w:tcBorders>
            <w:vAlign w:val="center"/>
          </w:tcPr>
          <w:p w14:paraId="225A7469" w14:textId="5204A4FD" w:rsidR="00541A58" w:rsidRPr="00AC34DC" w:rsidRDefault="000035D4">
            <w:pPr>
              <w:pBdr>
                <w:top w:val="nil"/>
                <w:left w:val="nil"/>
                <w:bottom w:val="nil"/>
                <w:right w:val="nil"/>
                <w:between w:val="nil"/>
              </w:pBdr>
              <w:spacing w:before="60" w:after="60"/>
              <w:jc w:val="center"/>
              <w:rPr>
                <w:color w:val="000000"/>
                <w:sz w:val="24"/>
                <w:szCs w:val="24"/>
              </w:rPr>
            </w:pPr>
            <w:r>
              <w:rPr>
                <w:color w:val="000000"/>
                <w:sz w:val="24"/>
                <w:szCs w:val="24"/>
              </w:rPr>
              <w:t>30</w:t>
            </w:r>
            <w:r w:rsidRPr="00AC34DC">
              <w:rPr>
                <w:color w:val="000000"/>
                <w:sz w:val="24"/>
                <w:szCs w:val="24"/>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0330A9E1" w14:textId="77777777" w:rsidR="00541A58" w:rsidRDefault="00541A58">
            <w:pPr>
              <w:pBdr>
                <w:top w:val="nil"/>
                <w:left w:val="nil"/>
                <w:bottom w:val="nil"/>
                <w:right w:val="nil"/>
                <w:between w:val="nil"/>
              </w:pBdr>
              <w:spacing w:before="60" w:after="60"/>
              <w:jc w:val="center"/>
              <w:rPr>
                <w:color w:val="000000"/>
                <w:sz w:val="24"/>
                <w:szCs w:val="24"/>
                <w:highlight w:val="cyan"/>
              </w:rPr>
            </w:pPr>
          </w:p>
        </w:tc>
      </w:tr>
      <w:tr w:rsidR="00541A58" w14:paraId="6FAD1642" w14:textId="7777777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6246B13E" w14:textId="77777777" w:rsidR="00541A58" w:rsidRPr="00AC34DC" w:rsidRDefault="0063210D">
            <w:pPr>
              <w:pBdr>
                <w:top w:val="nil"/>
                <w:left w:val="nil"/>
                <w:bottom w:val="nil"/>
                <w:right w:val="nil"/>
                <w:between w:val="nil"/>
              </w:pBdr>
              <w:spacing w:before="60" w:after="60"/>
              <w:rPr>
                <w:color w:val="000000"/>
                <w:sz w:val="24"/>
                <w:szCs w:val="24"/>
              </w:rPr>
            </w:pPr>
            <w:r w:rsidRPr="00AC34DC">
              <w:rPr>
                <w:color w:val="000000"/>
                <w:sz w:val="24"/>
                <w:szCs w:val="24"/>
              </w:rPr>
              <w:t xml:space="preserve">Work plan/time scales given in the proposal and its adequacy to meet the project objectives </w:t>
            </w:r>
          </w:p>
        </w:tc>
        <w:tc>
          <w:tcPr>
            <w:tcW w:w="1382" w:type="dxa"/>
            <w:tcBorders>
              <w:top w:val="single" w:sz="6" w:space="0" w:color="000080"/>
              <w:left w:val="single" w:sz="6" w:space="0" w:color="000080"/>
              <w:bottom w:val="single" w:sz="6" w:space="0" w:color="000080"/>
              <w:right w:val="single" w:sz="6" w:space="0" w:color="000080"/>
            </w:tcBorders>
            <w:vAlign w:val="center"/>
          </w:tcPr>
          <w:p w14:paraId="4D0A7901" w14:textId="77777777"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25D10145" w14:textId="77777777" w:rsidR="00541A58" w:rsidRPr="00AC34DC" w:rsidRDefault="00541A58">
            <w:pPr>
              <w:pBdr>
                <w:top w:val="nil"/>
                <w:left w:val="nil"/>
                <w:bottom w:val="nil"/>
                <w:right w:val="nil"/>
                <w:between w:val="nil"/>
              </w:pBdr>
              <w:spacing w:before="60" w:after="60"/>
              <w:rPr>
                <w:color w:val="000000"/>
                <w:sz w:val="24"/>
                <w:szCs w:val="24"/>
              </w:rPr>
            </w:pPr>
          </w:p>
        </w:tc>
        <w:tc>
          <w:tcPr>
            <w:tcW w:w="1642" w:type="dxa"/>
            <w:tcBorders>
              <w:top w:val="single" w:sz="6" w:space="0" w:color="000080"/>
              <w:left w:val="single" w:sz="6" w:space="0" w:color="000080"/>
              <w:bottom w:val="single" w:sz="6" w:space="0" w:color="000080"/>
              <w:right w:val="single" w:sz="6" w:space="0" w:color="000080"/>
            </w:tcBorders>
            <w:vAlign w:val="center"/>
          </w:tcPr>
          <w:p w14:paraId="5E2A68BD" w14:textId="48F2E40D" w:rsidR="00541A58" w:rsidRPr="00AC34DC" w:rsidRDefault="000D5408">
            <w:pPr>
              <w:pBdr>
                <w:top w:val="nil"/>
                <w:left w:val="nil"/>
                <w:bottom w:val="nil"/>
                <w:right w:val="nil"/>
                <w:between w:val="nil"/>
              </w:pBdr>
              <w:spacing w:before="60" w:after="60"/>
              <w:jc w:val="center"/>
              <w:rPr>
                <w:color w:val="000000"/>
                <w:sz w:val="24"/>
                <w:szCs w:val="24"/>
              </w:rPr>
            </w:pPr>
            <w:r>
              <w:rPr>
                <w:color w:val="000000"/>
                <w:sz w:val="24"/>
                <w:szCs w:val="24"/>
              </w:rPr>
              <w:t>10</w:t>
            </w:r>
            <w:r w:rsidRPr="00AC34DC">
              <w:rPr>
                <w:color w:val="000000"/>
                <w:sz w:val="24"/>
                <w:szCs w:val="24"/>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1C010F1A" w14:textId="77777777" w:rsidR="00541A58" w:rsidRDefault="00541A58">
            <w:pPr>
              <w:pBdr>
                <w:top w:val="nil"/>
                <w:left w:val="nil"/>
                <w:bottom w:val="nil"/>
                <w:right w:val="nil"/>
                <w:between w:val="nil"/>
              </w:pBdr>
              <w:spacing w:before="60" w:after="60"/>
              <w:jc w:val="center"/>
              <w:rPr>
                <w:color w:val="000000"/>
                <w:sz w:val="24"/>
                <w:szCs w:val="24"/>
                <w:highlight w:val="cyan"/>
              </w:rPr>
            </w:pPr>
          </w:p>
        </w:tc>
      </w:tr>
      <w:tr w:rsidR="00541A58" w14:paraId="4834879B" w14:textId="77777777" w:rsidTr="00735BCB">
        <w:trPr>
          <w:trHeight w:val="4929"/>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5DAF998B" w14:textId="67ADA593" w:rsidR="000D5408" w:rsidRDefault="0063210D" w:rsidP="000D5408">
            <w:pPr>
              <w:rPr>
                <w:color w:val="000000"/>
                <w:sz w:val="24"/>
                <w:szCs w:val="24"/>
              </w:rPr>
            </w:pPr>
            <w:r w:rsidRPr="00AC34DC">
              <w:rPr>
                <w:color w:val="000000"/>
                <w:sz w:val="24"/>
                <w:szCs w:val="24"/>
              </w:rPr>
              <w:lastRenderedPageBreak/>
              <w:t xml:space="preserve">Professional experience of the staff that will be </w:t>
            </w:r>
            <w:r w:rsidR="000D5408">
              <w:rPr>
                <w:color w:val="000000"/>
                <w:sz w:val="24"/>
                <w:szCs w:val="24"/>
              </w:rPr>
              <w:t>deplo</w:t>
            </w:r>
            <w:r w:rsidRPr="00AC34DC">
              <w:rPr>
                <w:color w:val="000000"/>
                <w:sz w:val="24"/>
                <w:szCs w:val="24"/>
              </w:rPr>
              <w:t xml:space="preserve">yed to the project proving demonstrated expertise in </w:t>
            </w:r>
            <w:r w:rsidR="000D5408">
              <w:rPr>
                <w:color w:val="000000"/>
                <w:sz w:val="24"/>
                <w:szCs w:val="24"/>
              </w:rPr>
              <w:t>mental health and psycho-social support.</w:t>
            </w:r>
          </w:p>
          <w:p w14:paraId="0BB5F0BE" w14:textId="5DE1518F" w:rsidR="000D5408" w:rsidRDefault="000D5408" w:rsidP="000D5408">
            <w:pPr>
              <w:rPr>
                <w:color w:val="000000"/>
                <w:sz w:val="24"/>
                <w:szCs w:val="24"/>
              </w:rPr>
            </w:pPr>
          </w:p>
          <w:p w14:paraId="2802BF0E" w14:textId="38B5AE35" w:rsidR="000D5408" w:rsidRPr="000D5408" w:rsidRDefault="000D5408" w:rsidP="000D5408">
            <w:pPr>
              <w:rPr>
                <w:rFonts w:ascii="Times New Roman" w:eastAsia="Times New Roman" w:hAnsi="Times New Roman" w:cs="Times New Roman"/>
                <w:i/>
                <w:iCs/>
                <w:color w:val="000000"/>
                <w:sz w:val="24"/>
                <w:szCs w:val="24"/>
              </w:rPr>
            </w:pPr>
            <w:r w:rsidRPr="000D5408">
              <w:rPr>
                <w:i/>
                <w:iCs/>
                <w:color w:val="000000"/>
                <w:sz w:val="24"/>
                <w:szCs w:val="24"/>
              </w:rPr>
              <w:t xml:space="preserve">At a minimum, the technical team should comprise of 3 members, a team lead with a PhD and a minimum of 5 years of experience and 2 other team members with relevant </w:t>
            </w:r>
            <w:r w:rsidR="00735BCB">
              <w:rPr>
                <w:i/>
                <w:iCs/>
                <w:color w:val="000000"/>
                <w:sz w:val="24"/>
                <w:szCs w:val="24"/>
              </w:rPr>
              <w:t>master’s degree</w:t>
            </w:r>
            <w:r w:rsidRPr="000D5408">
              <w:rPr>
                <w:i/>
                <w:iCs/>
                <w:color w:val="000000"/>
                <w:sz w:val="24"/>
                <w:szCs w:val="24"/>
              </w:rPr>
              <w:t xml:space="preserve"> or </w:t>
            </w:r>
            <w:r w:rsidR="00735BCB">
              <w:rPr>
                <w:i/>
                <w:iCs/>
                <w:color w:val="000000"/>
                <w:sz w:val="24"/>
                <w:szCs w:val="24"/>
              </w:rPr>
              <w:t>bachelor’s</w:t>
            </w:r>
            <w:r w:rsidRPr="000D5408">
              <w:rPr>
                <w:i/>
                <w:iCs/>
                <w:color w:val="000000"/>
                <w:sz w:val="24"/>
                <w:szCs w:val="24"/>
              </w:rPr>
              <w:t xml:space="preserve"> </w:t>
            </w:r>
            <w:r w:rsidR="00735BCB">
              <w:rPr>
                <w:i/>
                <w:iCs/>
                <w:color w:val="000000"/>
                <w:sz w:val="24"/>
                <w:szCs w:val="24"/>
              </w:rPr>
              <w:t>D</w:t>
            </w:r>
            <w:r w:rsidRPr="000D5408">
              <w:rPr>
                <w:i/>
                <w:iCs/>
                <w:color w:val="000000"/>
                <w:sz w:val="24"/>
                <w:szCs w:val="24"/>
              </w:rPr>
              <w:t xml:space="preserve">egrees. The team lead may nominate students currently enrolled in the </w:t>
            </w:r>
            <w:r w:rsidR="00735BCB">
              <w:rPr>
                <w:i/>
                <w:iCs/>
                <w:color w:val="000000"/>
                <w:sz w:val="24"/>
                <w:szCs w:val="24"/>
              </w:rPr>
              <w:t>master’s degree</w:t>
            </w:r>
            <w:r w:rsidRPr="000D5408">
              <w:rPr>
                <w:i/>
                <w:iCs/>
                <w:color w:val="000000"/>
                <w:sz w:val="24"/>
                <w:szCs w:val="24"/>
              </w:rPr>
              <w:t xml:space="preserve"> programme.  </w:t>
            </w:r>
          </w:p>
          <w:p w14:paraId="536224DB" w14:textId="77777777" w:rsidR="000D5408" w:rsidRPr="000D5408" w:rsidRDefault="000D5408" w:rsidP="000D5408">
            <w:pPr>
              <w:rPr>
                <w:rFonts w:ascii="Times New Roman" w:eastAsia="Times New Roman" w:hAnsi="Times New Roman" w:cs="Times New Roman"/>
                <w:i/>
                <w:iCs/>
                <w:color w:val="000000"/>
                <w:sz w:val="24"/>
                <w:szCs w:val="24"/>
              </w:rPr>
            </w:pPr>
          </w:p>
          <w:p w14:paraId="7EA1A0E6" w14:textId="6A0B21FF" w:rsidR="000D5408" w:rsidRPr="000D5408" w:rsidRDefault="0063210D" w:rsidP="000D5408">
            <w:pPr>
              <w:rPr>
                <w:rFonts w:ascii="Arial" w:hAnsi="Arial" w:cs="Arial"/>
                <w:color w:val="222222"/>
                <w:sz w:val="24"/>
                <w:szCs w:val="24"/>
                <w:lang w:val="en-FJ" w:eastAsia="en-FJ"/>
              </w:rPr>
            </w:pPr>
            <w:r w:rsidRPr="00AC34DC">
              <w:rPr>
                <w:color w:val="000000"/>
                <w:sz w:val="24"/>
                <w:szCs w:val="24"/>
              </w:rPr>
              <w:t xml:space="preserve"> </w:t>
            </w:r>
          </w:p>
          <w:p w14:paraId="19A688D9" w14:textId="77777777" w:rsidR="000D5408" w:rsidRPr="000D5408" w:rsidRDefault="000D5408" w:rsidP="000D5408">
            <w:pPr>
              <w:rPr>
                <w:rFonts w:ascii="Arial" w:hAnsi="Arial" w:cs="Arial"/>
                <w:color w:val="222222"/>
                <w:sz w:val="24"/>
                <w:szCs w:val="24"/>
                <w:lang w:val="en-FJ" w:eastAsia="en-FJ"/>
              </w:rPr>
            </w:pPr>
            <w:r w:rsidRPr="000D5408">
              <w:rPr>
                <w:rFonts w:ascii="Arial" w:hAnsi="Arial" w:cs="Arial"/>
                <w:color w:val="222222"/>
                <w:sz w:val="24"/>
                <w:szCs w:val="24"/>
                <w:lang w:eastAsia="en-FJ"/>
              </w:rPr>
              <w:t> </w:t>
            </w:r>
          </w:p>
          <w:p w14:paraId="5E3BDC8F" w14:textId="24DCB8E3" w:rsidR="00541A58" w:rsidRPr="000D5408" w:rsidRDefault="00541A58">
            <w:pPr>
              <w:pBdr>
                <w:top w:val="nil"/>
                <w:left w:val="nil"/>
                <w:bottom w:val="nil"/>
                <w:right w:val="nil"/>
                <w:between w:val="nil"/>
              </w:pBdr>
              <w:spacing w:before="60" w:after="60"/>
              <w:rPr>
                <w:color w:val="000000"/>
                <w:sz w:val="24"/>
                <w:szCs w:val="24"/>
                <w:lang w:val="en-FJ"/>
              </w:rPr>
            </w:pPr>
          </w:p>
        </w:tc>
        <w:tc>
          <w:tcPr>
            <w:tcW w:w="1382" w:type="dxa"/>
            <w:tcBorders>
              <w:top w:val="single" w:sz="6" w:space="0" w:color="000080"/>
              <w:left w:val="single" w:sz="6" w:space="0" w:color="000080"/>
              <w:bottom w:val="single" w:sz="6" w:space="0" w:color="000080"/>
              <w:right w:val="single" w:sz="6" w:space="0" w:color="000080"/>
            </w:tcBorders>
            <w:vAlign w:val="center"/>
          </w:tcPr>
          <w:p w14:paraId="39893A15" w14:textId="77777777"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60861331" w14:textId="77777777" w:rsidR="00541A58" w:rsidRPr="00AC34DC" w:rsidRDefault="00541A58">
            <w:pPr>
              <w:pBdr>
                <w:top w:val="nil"/>
                <w:left w:val="nil"/>
                <w:bottom w:val="nil"/>
                <w:right w:val="nil"/>
                <w:between w:val="nil"/>
              </w:pBdr>
              <w:spacing w:before="60" w:after="60"/>
              <w:rPr>
                <w:color w:val="000000"/>
                <w:sz w:val="24"/>
                <w:szCs w:val="24"/>
              </w:rPr>
            </w:pPr>
          </w:p>
        </w:tc>
        <w:tc>
          <w:tcPr>
            <w:tcW w:w="1642" w:type="dxa"/>
            <w:tcBorders>
              <w:top w:val="single" w:sz="6" w:space="0" w:color="000080"/>
              <w:left w:val="single" w:sz="6" w:space="0" w:color="000080"/>
              <w:bottom w:val="single" w:sz="6" w:space="0" w:color="000080"/>
              <w:right w:val="single" w:sz="6" w:space="0" w:color="000080"/>
            </w:tcBorders>
            <w:vAlign w:val="center"/>
          </w:tcPr>
          <w:p w14:paraId="129B174B" w14:textId="1259D736" w:rsidR="00541A58" w:rsidRPr="00AC34DC" w:rsidRDefault="000D5408">
            <w:pPr>
              <w:pBdr>
                <w:top w:val="nil"/>
                <w:left w:val="nil"/>
                <w:bottom w:val="nil"/>
                <w:right w:val="nil"/>
                <w:between w:val="nil"/>
              </w:pBdr>
              <w:spacing w:before="60" w:after="60"/>
              <w:jc w:val="center"/>
              <w:rPr>
                <w:color w:val="000000"/>
                <w:sz w:val="24"/>
                <w:szCs w:val="24"/>
              </w:rPr>
            </w:pPr>
            <w:r>
              <w:rPr>
                <w:color w:val="000000"/>
                <w:sz w:val="24"/>
                <w:szCs w:val="24"/>
              </w:rPr>
              <w:t>30</w:t>
            </w:r>
            <w:r w:rsidRPr="00AC34DC">
              <w:rPr>
                <w:color w:val="000000"/>
                <w:sz w:val="24"/>
                <w:szCs w:val="24"/>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62D95F93" w14:textId="77777777" w:rsidR="00541A58" w:rsidRDefault="00541A58" w:rsidP="00735BCB">
            <w:pPr>
              <w:pBdr>
                <w:top w:val="nil"/>
                <w:left w:val="nil"/>
                <w:bottom w:val="nil"/>
                <w:right w:val="nil"/>
                <w:between w:val="nil"/>
              </w:pBdr>
              <w:spacing w:before="60" w:after="60"/>
              <w:rPr>
                <w:color w:val="000000"/>
                <w:sz w:val="24"/>
                <w:szCs w:val="24"/>
                <w:highlight w:val="cyan"/>
              </w:rPr>
            </w:pPr>
          </w:p>
        </w:tc>
      </w:tr>
      <w:tr w:rsidR="00541A58" w14:paraId="34DB7B34" w14:textId="7777777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22433328" w14:textId="691287B7" w:rsidR="00541A58" w:rsidRPr="00AC34DC" w:rsidRDefault="0063210D">
            <w:pPr>
              <w:pBdr>
                <w:top w:val="nil"/>
                <w:left w:val="nil"/>
                <w:bottom w:val="nil"/>
                <w:right w:val="nil"/>
                <w:between w:val="nil"/>
              </w:pBdr>
              <w:spacing w:before="60" w:after="60"/>
              <w:rPr>
                <w:color w:val="000000"/>
                <w:sz w:val="24"/>
                <w:szCs w:val="24"/>
              </w:rPr>
            </w:pPr>
            <w:r w:rsidRPr="00AC34DC">
              <w:rPr>
                <w:color w:val="000000"/>
                <w:sz w:val="24"/>
                <w:szCs w:val="24"/>
              </w:rPr>
              <w:t>Specific experience and expertise</w:t>
            </w:r>
            <w:r w:rsidR="000D5408">
              <w:rPr>
                <w:color w:val="000000"/>
                <w:sz w:val="24"/>
                <w:szCs w:val="24"/>
              </w:rPr>
              <w:t xml:space="preserve"> of the organization that is</w:t>
            </w:r>
            <w:r w:rsidRPr="00AC34DC">
              <w:rPr>
                <w:color w:val="000000"/>
                <w:sz w:val="24"/>
                <w:szCs w:val="24"/>
              </w:rPr>
              <w:t xml:space="preserve"> relevant to the </w:t>
            </w:r>
            <w:r w:rsidR="000D5408">
              <w:rPr>
                <w:color w:val="000000"/>
                <w:sz w:val="24"/>
                <w:szCs w:val="24"/>
              </w:rPr>
              <w:t>project.</w:t>
            </w:r>
          </w:p>
        </w:tc>
        <w:tc>
          <w:tcPr>
            <w:tcW w:w="1382" w:type="dxa"/>
            <w:tcBorders>
              <w:top w:val="single" w:sz="6" w:space="0" w:color="000080"/>
              <w:left w:val="single" w:sz="6" w:space="0" w:color="000080"/>
              <w:bottom w:val="single" w:sz="6" w:space="0" w:color="000080"/>
              <w:right w:val="single" w:sz="6" w:space="0" w:color="000080"/>
            </w:tcBorders>
            <w:vAlign w:val="center"/>
          </w:tcPr>
          <w:p w14:paraId="070E43F3" w14:textId="77777777"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49518084" w14:textId="77777777" w:rsidR="00541A58" w:rsidRPr="00AC34DC" w:rsidRDefault="00541A58">
            <w:pPr>
              <w:pBdr>
                <w:top w:val="nil"/>
                <w:left w:val="nil"/>
                <w:bottom w:val="nil"/>
                <w:right w:val="nil"/>
                <w:between w:val="nil"/>
              </w:pBdr>
              <w:spacing w:before="60" w:after="60"/>
              <w:rPr>
                <w:color w:val="000000"/>
                <w:sz w:val="24"/>
                <w:szCs w:val="24"/>
              </w:rPr>
            </w:pPr>
          </w:p>
        </w:tc>
        <w:tc>
          <w:tcPr>
            <w:tcW w:w="1642" w:type="dxa"/>
            <w:tcBorders>
              <w:top w:val="single" w:sz="6" w:space="0" w:color="000080"/>
              <w:left w:val="single" w:sz="6" w:space="0" w:color="000080"/>
              <w:bottom w:val="single" w:sz="6" w:space="0" w:color="000080"/>
              <w:right w:val="single" w:sz="6" w:space="0" w:color="000080"/>
            </w:tcBorders>
            <w:vAlign w:val="center"/>
          </w:tcPr>
          <w:p w14:paraId="56BC2D7B" w14:textId="4990F0DF" w:rsidR="00541A58" w:rsidRPr="00AC34DC" w:rsidRDefault="000035D4">
            <w:pPr>
              <w:pBdr>
                <w:top w:val="nil"/>
                <w:left w:val="nil"/>
                <w:bottom w:val="nil"/>
                <w:right w:val="nil"/>
                <w:between w:val="nil"/>
              </w:pBdr>
              <w:spacing w:before="60" w:after="60"/>
              <w:jc w:val="center"/>
              <w:rPr>
                <w:color w:val="000000"/>
                <w:sz w:val="24"/>
                <w:szCs w:val="24"/>
              </w:rPr>
            </w:pPr>
            <w:r>
              <w:rPr>
                <w:color w:val="000000"/>
                <w:sz w:val="24"/>
                <w:szCs w:val="24"/>
              </w:rPr>
              <w:t>20</w:t>
            </w:r>
            <w:r w:rsidRPr="00AC34DC">
              <w:rPr>
                <w:color w:val="000000"/>
                <w:sz w:val="24"/>
                <w:szCs w:val="24"/>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0C29A63F" w14:textId="77777777" w:rsidR="00541A58" w:rsidRDefault="00541A58">
            <w:pPr>
              <w:pBdr>
                <w:top w:val="nil"/>
                <w:left w:val="nil"/>
                <w:bottom w:val="nil"/>
                <w:right w:val="nil"/>
                <w:between w:val="nil"/>
              </w:pBdr>
              <w:spacing w:before="60" w:after="60"/>
              <w:jc w:val="center"/>
              <w:rPr>
                <w:color w:val="000000"/>
                <w:sz w:val="24"/>
                <w:szCs w:val="24"/>
                <w:highlight w:val="cyan"/>
              </w:rPr>
            </w:pPr>
          </w:p>
        </w:tc>
      </w:tr>
      <w:tr w:rsidR="00541A58" w14:paraId="6411356C" w14:textId="77777777">
        <w:trPr>
          <w:trHeight w:val="782"/>
          <w:jc w:val="center"/>
        </w:trPr>
        <w:tc>
          <w:tcPr>
            <w:tcW w:w="3529" w:type="dxa"/>
            <w:tcBorders>
              <w:top w:val="single" w:sz="6" w:space="0" w:color="000080"/>
              <w:left w:val="single" w:sz="6" w:space="0" w:color="000080"/>
              <w:bottom w:val="single" w:sz="6" w:space="0" w:color="000080"/>
              <w:right w:val="single" w:sz="6" w:space="0" w:color="000080"/>
            </w:tcBorders>
            <w:vAlign w:val="center"/>
          </w:tcPr>
          <w:p w14:paraId="63125C32" w14:textId="34B25541" w:rsidR="00541A58" w:rsidRPr="00AC34DC" w:rsidRDefault="0063210D">
            <w:pPr>
              <w:pBdr>
                <w:top w:val="nil"/>
                <w:left w:val="nil"/>
                <w:bottom w:val="nil"/>
                <w:right w:val="nil"/>
                <w:between w:val="nil"/>
              </w:pBdr>
              <w:spacing w:before="60" w:after="60"/>
              <w:rPr>
                <w:color w:val="000000"/>
                <w:sz w:val="24"/>
                <w:szCs w:val="24"/>
              </w:rPr>
            </w:pPr>
            <w:r w:rsidRPr="00AC34DC">
              <w:rPr>
                <w:color w:val="000000"/>
                <w:sz w:val="24"/>
                <w:szCs w:val="24"/>
              </w:rPr>
              <w:t>Profile of the company</w:t>
            </w:r>
            <w:r w:rsidR="000D5408">
              <w:rPr>
                <w:color w:val="000000"/>
                <w:sz w:val="24"/>
                <w:szCs w:val="24"/>
              </w:rPr>
              <w:t>/ organization</w:t>
            </w:r>
            <w:r w:rsidRPr="00AC34DC">
              <w:rPr>
                <w:color w:val="000000"/>
                <w:sz w:val="24"/>
                <w:szCs w:val="24"/>
              </w:rPr>
              <w:t xml:space="preserve"> and relevance to the Project.  </w:t>
            </w:r>
          </w:p>
        </w:tc>
        <w:tc>
          <w:tcPr>
            <w:tcW w:w="1382" w:type="dxa"/>
            <w:tcBorders>
              <w:top w:val="single" w:sz="6" w:space="0" w:color="000080"/>
              <w:left w:val="single" w:sz="6" w:space="0" w:color="000080"/>
              <w:bottom w:val="single" w:sz="6" w:space="0" w:color="000080"/>
              <w:right w:val="single" w:sz="6" w:space="0" w:color="000080"/>
            </w:tcBorders>
            <w:vAlign w:val="center"/>
          </w:tcPr>
          <w:p w14:paraId="5267CFFE" w14:textId="77777777"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100</w:t>
            </w:r>
          </w:p>
        </w:tc>
        <w:tc>
          <w:tcPr>
            <w:tcW w:w="1476" w:type="dxa"/>
            <w:tcBorders>
              <w:top w:val="single" w:sz="6" w:space="0" w:color="000080"/>
              <w:left w:val="single" w:sz="6" w:space="0" w:color="000080"/>
              <w:bottom w:val="single" w:sz="6" w:space="0" w:color="000080"/>
              <w:right w:val="single" w:sz="6" w:space="0" w:color="000080"/>
            </w:tcBorders>
            <w:vAlign w:val="center"/>
          </w:tcPr>
          <w:p w14:paraId="73A31757" w14:textId="77777777" w:rsidR="00541A58" w:rsidRPr="00AC34DC" w:rsidRDefault="00541A58">
            <w:pPr>
              <w:pBdr>
                <w:top w:val="nil"/>
                <w:left w:val="nil"/>
                <w:bottom w:val="nil"/>
                <w:right w:val="nil"/>
                <w:between w:val="nil"/>
              </w:pBdr>
              <w:spacing w:before="60" w:after="60"/>
              <w:rPr>
                <w:color w:val="000000"/>
                <w:sz w:val="24"/>
                <w:szCs w:val="24"/>
              </w:rPr>
            </w:pPr>
          </w:p>
        </w:tc>
        <w:tc>
          <w:tcPr>
            <w:tcW w:w="1642" w:type="dxa"/>
            <w:tcBorders>
              <w:top w:val="single" w:sz="6" w:space="0" w:color="000080"/>
              <w:left w:val="single" w:sz="6" w:space="0" w:color="000080"/>
              <w:bottom w:val="single" w:sz="6" w:space="0" w:color="000080"/>
              <w:right w:val="single" w:sz="6" w:space="0" w:color="000080"/>
            </w:tcBorders>
            <w:vAlign w:val="center"/>
          </w:tcPr>
          <w:p w14:paraId="52C35D2A" w14:textId="69378C8C" w:rsidR="00541A58" w:rsidRPr="00AC34DC" w:rsidRDefault="0063210D">
            <w:pPr>
              <w:pBdr>
                <w:top w:val="nil"/>
                <w:left w:val="nil"/>
                <w:bottom w:val="nil"/>
                <w:right w:val="nil"/>
                <w:between w:val="nil"/>
              </w:pBdr>
              <w:spacing w:before="60" w:after="60"/>
              <w:jc w:val="center"/>
              <w:rPr>
                <w:color w:val="000000"/>
                <w:sz w:val="24"/>
                <w:szCs w:val="24"/>
              </w:rPr>
            </w:pPr>
            <w:r w:rsidRPr="00AC34DC">
              <w:rPr>
                <w:color w:val="000000"/>
                <w:sz w:val="24"/>
                <w:szCs w:val="24"/>
              </w:rPr>
              <w:t>1</w:t>
            </w:r>
            <w:r w:rsidR="000D5408">
              <w:rPr>
                <w:color w:val="000000"/>
                <w:sz w:val="24"/>
                <w:szCs w:val="24"/>
              </w:rPr>
              <w:t>0</w:t>
            </w:r>
            <w:r w:rsidRPr="00AC34DC">
              <w:rPr>
                <w:color w:val="000000"/>
                <w:sz w:val="24"/>
                <w:szCs w:val="24"/>
              </w:rPr>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14:paraId="2BD9F824" w14:textId="77777777" w:rsidR="00541A58" w:rsidRDefault="00541A58">
            <w:pPr>
              <w:pBdr>
                <w:top w:val="nil"/>
                <w:left w:val="nil"/>
                <w:bottom w:val="nil"/>
                <w:right w:val="nil"/>
                <w:between w:val="nil"/>
              </w:pBdr>
              <w:spacing w:before="60" w:after="60"/>
              <w:jc w:val="center"/>
              <w:rPr>
                <w:color w:val="000000"/>
                <w:sz w:val="24"/>
                <w:szCs w:val="24"/>
                <w:highlight w:val="cyan"/>
              </w:rPr>
            </w:pPr>
          </w:p>
        </w:tc>
      </w:tr>
      <w:tr w:rsidR="00541A58" w14:paraId="496FEC96" w14:textId="77777777">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033B60DB" w14:textId="77777777" w:rsidR="00541A58" w:rsidRPr="00AC34DC" w:rsidRDefault="0063210D">
            <w:pPr>
              <w:spacing w:before="60" w:after="60"/>
              <w:jc w:val="right"/>
              <w:rPr>
                <w:i/>
                <w:sz w:val="24"/>
                <w:szCs w:val="24"/>
              </w:rPr>
            </w:pPr>
            <w:r w:rsidRPr="00AC34DC">
              <w:rPr>
                <w:i/>
                <w:sz w:val="24"/>
                <w:szCs w:val="24"/>
              </w:rPr>
              <w:t>Grand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7FF6543" w14:textId="77777777" w:rsidR="00541A58" w:rsidRPr="00AC34DC" w:rsidRDefault="0063210D">
            <w:pPr>
              <w:spacing w:before="60" w:after="60"/>
              <w:jc w:val="center"/>
              <w:rPr>
                <w:sz w:val="24"/>
                <w:szCs w:val="24"/>
              </w:rPr>
            </w:pPr>
            <w:r w:rsidRPr="00AC34DC">
              <w:rPr>
                <w:sz w:val="24"/>
                <w:szCs w:val="24"/>
              </w:rPr>
              <w:t>500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3BDC7B8E" w14:textId="77777777" w:rsidR="00541A58" w:rsidRPr="00AC34DC" w:rsidRDefault="00541A58">
            <w:pPr>
              <w:spacing w:before="60" w:after="60"/>
              <w:rPr>
                <w:b/>
                <w:sz w:val="24"/>
                <w:szCs w:val="24"/>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47CDA9E" w14:textId="77777777" w:rsidR="00541A58" w:rsidRPr="00AC34DC" w:rsidRDefault="0063210D">
            <w:pPr>
              <w:spacing w:before="60" w:after="60"/>
              <w:jc w:val="center"/>
              <w:rPr>
                <w:sz w:val="24"/>
                <w:szCs w:val="24"/>
              </w:rPr>
            </w:pPr>
            <w:r w:rsidRPr="00AC34DC">
              <w:rPr>
                <w:sz w:val="24"/>
                <w:szCs w:val="24"/>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14:paraId="14DBA5AF" w14:textId="77777777" w:rsidR="00541A58" w:rsidRPr="00AC34DC" w:rsidRDefault="00541A58">
            <w:pPr>
              <w:spacing w:before="60" w:after="60"/>
              <w:jc w:val="center"/>
              <w:rPr>
                <w:b/>
                <w:sz w:val="24"/>
                <w:szCs w:val="24"/>
              </w:rPr>
            </w:pPr>
          </w:p>
        </w:tc>
      </w:tr>
    </w:tbl>
    <w:p w14:paraId="65D4114E"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13A8BCDF"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The following scoring scale will be used to ensure objective evaluation: </w:t>
      </w:r>
    </w:p>
    <w:p w14:paraId="4B628131"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tbl>
      <w:tblPr>
        <w:tblStyle w:val="af"/>
        <w:tblW w:w="85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05"/>
        <w:gridCol w:w="2045"/>
      </w:tblGrid>
      <w:tr w:rsidR="00541A58" w14:paraId="6304728D" w14:textId="77777777">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tcPr>
          <w:p w14:paraId="1D0307E6" w14:textId="77777777" w:rsidR="00541A58" w:rsidRDefault="0063210D">
            <w:pPr>
              <w:jc w:val="center"/>
              <w:rPr>
                <w:b/>
                <w:color w:val="F2F2F2"/>
                <w:sz w:val="24"/>
                <w:szCs w:val="24"/>
              </w:rPr>
            </w:pPr>
            <w:r>
              <w:rPr>
                <w:b/>
                <w:color w:val="F2F2F2"/>
                <w:sz w:val="24"/>
                <w:szCs w:val="24"/>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tcPr>
          <w:p w14:paraId="1852C6E4" w14:textId="77777777" w:rsidR="00541A58" w:rsidRDefault="0063210D">
            <w:pPr>
              <w:jc w:val="center"/>
              <w:rPr>
                <w:b/>
                <w:color w:val="F2F2F2"/>
                <w:sz w:val="24"/>
                <w:szCs w:val="24"/>
              </w:rPr>
            </w:pPr>
            <w:r>
              <w:rPr>
                <w:b/>
                <w:color w:val="F2F2F2"/>
                <w:sz w:val="24"/>
                <w:szCs w:val="24"/>
              </w:rPr>
              <w:t xml:space="preserve">Points </w:t>
            </w:r>
          </w:p>
          <w:p w14:paraId="3AA4E57B" w14:textId="77777777" w:rsidR="00541A58" w:rsidRDefault="0063210D">
            <w:pPr>
              <w:jc w:val="center"/>
              <w:rPr>
                <w:b/>
                <w:color w:val="F2F2F2"/>
                <w:sz w:val="24"/>
                <w:szCs w:val="24"/>
              </w:rPr>
            </w:pPr>
            <w:r>
              <w:rPr>
                <w:b/>
                <w:color w:val="F2F2F2"/>
                <w:sz w:val="24"/>
                <w:szCs w:val="24"/>
              </w:rPr>
              <w:t>out of 100</w:t>
            </w:r>
          </w:p>
        </w:tc>
      </w:tr>
      <w:tr w:rsidR="00541A58" w14:paraId="02ED285D" w14:textId="77777777">
        <w:trPr>
          <w:trHeight w:val="395"/>
          <w:jc w:val="center"/>
        </w:trPr>
        <w:tc>
          <w:tcPr>
            <w:tcW w:w="6505" w:type="dxa"/>
            <w:tcBorders>
              <w:top w:val="single" w:sz="6" w:space="0" w:color="000080"/>
            </w:tcBorders>
            <w:tcMar>
              <w:top w:w="0" w:type="dxa"/>
              <w:left w:w="108" w:type="dxa"/>
              <w:bottom w:w="0" w:type="dxa"/>
              <w:right w:w="108" w:type="dxa"/>
            </w:tcMar>
            <w:vAlign w:val="center"/>
          </w:tcPr>
          <w:p w14:paraId="3CAB8761" w14:textId="77777777" w:rsidR="00541A58" w:rsidRDefault="0063210D">
            <w:pPr>
              <w:rPr>
                <w:sz w:val="24"/>
                <w:szCs w:val="24"/>
              </w:rPr>
            </w:pPr>
            <w:r>
              <w:rPr>
                <w:sz w:val="24"/>
                <w:szCs w:val="24"/>
              </w:rPr>
              <w:t>Significantly exceeds the requirements</w:t>
            </w:r>
          </w:p>
        </w:tc>
        <w:tc>
          <w:tcPr>
            <w:tcW w:w="2045" w:type="dxa"/>
            <w:tcBorders>
              <w:top w:val="single" w:sz="6" w:space="0" w:color="000080"/>
            </w:tcBorders>
            <w:tcMar>
              <w:top w:w="0" w:type="dxa"/>
              <w:left w:w="108" w:type="dxa"/>
              <w:bottom w:w="0" w:type="dxa"/>
              <w:right w:w="108" w:type="dxa"/>
            </w:tcMar>
            <w:vAlign w:val="center"/>
          </w:tcPr>
          <w:p w14:paraId="1B756D41" w14:textId="77777777" w:rsidR="00541A58" w:rsidRDefault="0063210D">
            <w:pPr>
              <w:jc w:val="center"/>
              <w:rPr>
                <w:sz w:val="24"/>
                <w:szCs w:val="24"/>
              </w:rPr>
            </w:pPr>
            <w:r>
              <w:rPr>
                <w:sz w:val="24"/>
                <w:szCs w:val="24"/>
              </w:rPr>
              <w:t>90 – 100</w:t>
            </w:r>
          </w:p>
        </w:tc>
      </w:tr>
      <w:tr w:rsidR="00541A58" w14:paraId="2E140EF9" w14:textId="77777777">
        <w:trPr>
          <w:trHeight w:val="548"/>
          <w:jc w:val="center"/>
        </w:trPr>
        <w:tc>
          <w:tcPr>
            <w:tcW w:w="6505" w:type="dxa"/>
            <w:tcMar>
              <w:top w:w="0" w:type="dxa"/>
              <w:left w:w="108" w:type="dxa"/>
              <w:bottom w:w="0" w:type="dxa"/>
              <w:right w:w="108" w:type="dxa"/>
            </w:tcMar>
            <w:vAlign w:val="center"/>
          </w:tcPr>
          <w:p w14:paraId="5F3231C7" w14:textId="77777777" w:rsidR="00541A58" w:rsidRDefault="0063210D">
            <w:pPr>
              <w:rPr>
                <w:sz w:val="24"/>
                <w:szCs w:val="24"/>
              </w:rPr>
            </w:pPr>
            <w:r>
              <w:rPr>
                <w:sz w:val="24"/>
                <w:szCs w:val="24"/>
              </w:rPr>
              <w:t>Exceeds the requirements</w:t>
            </w:r>
          </w:p>
        </w:tc>
        <w:tc>
          <w:tcPr>
            <w:tcW w:w="2045" w:type="dxa"/>
            <w:tcMar>
              <w:top w:w="0" w:type="dxa"/>
              <w:left w:w="108" w:type="dxa"/>
              <w:bottom w:w="0" w:type="dxa"/>
              <w:right w:w="108" w:type="dxa"/>
            </w:tcMar>
            <w:vAlign w:val="center"/>
          </w:tcPr>
          <w:p w14:paraId="23AC8FC4" w14:textId="77777777" w:rsidR="00541A58" w:rsidRDefault="0063210D">
            <w:pPr>
              <w:jc w:val="center"/>
              <w:rPr>
                <w:sz w:val="24"/>
                <w:szCs w:val="24"/>
              </w:rPr>
            </w:pPr>
            <w:r>
              <w:rPr>
                <w:sz w:val="24"/>
                <w:szCs w:val="24"/>
              </w:rPr>
              <w:t xml:space="preserve">80 – 89 </w:t>
            </w:r>
          </w:p>
        </w:tc>
      </w:tr>
      <w:tr w:rsidR="00541A58" w14:paraId="50622124" w14:textId="77777777">
        <w:trPr>
          <w:trHeight w:val="503"/>
          <w:jc w:val="center"/>
        </w:trPr>
        <w:tc>
          <w:tcPr>
            <w:tcW w:w="6505" w:type="dxa"/>
            <w:tcMar>
              <w:top w:w="0" w:type="dxa"/>
              <w:left w:w="108" w:type="dxa"/>
              <w:bottom w:w="0" w:type="dxa"/>
              <w:right w:w="108" w:type="dxa"/>
            </w:tcMar>
            <w:vAlign w:val="center"/>
          </w:tcPr>
          <w:p w14:paraId="528F25D8" w14:textId="77777777" w:rsidR="00541A58" w:rsidRDefault="0063210D">
            <w:pPr>
              <w:rPr>
                <w:sz w:val="24"/>
                <w:szCs w:val="24"/>
              </w:rPr>
            </w:pPr>
            <w:r>
              <w:rPr>
                <w:sz w:val="24"/>
                <w:szCs w:val="24"/>
              </w:rPr>
              <w:t>Meets the requirements</w:t>
            </w:r>
          </w:p>
        </w:tc>
        <w:tc>
          <w:tcPr>
            <w:tcW w:w="2045" w:type="dxa"/>
            <w:tcMar>
              <w:top w:w="0" w:type="dxa"/>
              <w:left w:w="108" w:type="dxa"/>
              <w:bottom w:w="0" w:type="dxa"/>
              <w:right w:w="108" w:type="dxa"/>
            </w:tcMar>
            <w:vAlign w:val="center"/>
          </w:tcPr>
          <w:p w14:paraId="58ABC2EF" w14:textId="77777777" w:rsidR="00541A58" w:rsidRDefault="0063210D">
            <w:pPr>
              <w:jc w:val="center"/>
              <w:rPr>
                <w:sz w:val="24"/>
                <w:szCs w:val="24"/>
              </w:rPr>
            </w:pPr>
            <w:r>
              <w:rPr>
                <w:sz w:val="24"/>
                <w:szCs w:val="24"/>
              </w:rPr>
              <w:t>70 – 79</w:t>
            </w:r>
          </w:p>
        </w:tc>
      </w:tr>
      <w:tr w:rsidR="00541A58" w14:paraId="29D80964" w14:textId="77777777">
        <w:trPr>
          <w:trHeight w:val="476"/>
          <w:jc w:val="center"/>
        </w:trPr>
        <w:tc>
          <w:tcPr>
            <w:tcW w:w="6505" w:type="dxa"/>
            <w:tcMar>
              <w:top w:w="0" w:type="dxa"/>
              <w:left w:w="108" w:type="dxa"/>
              <w:bottom w:w="0" w:type="dxa"/>
              <w:right w:w="108" w:type="dxa"/>
            </w:tcMar>
            <w:vAlign w:val="center"/>
          </w:tcPr>
          <w:p w14:paraId="5F9E4582" w14:textId="77777777" w:rsidR="00541A58" w:rsidRDefault="0063210D">
            <w:pPr>
              <w:rPr>
                <w:sz w:val="24"/>
                <w:szCs w:val="24"/>
              </w:rPr>
            </w:pPr>
            <w:r>
              <w:rPr>
                <w:sz w:val="24"/>
                <w:szCs w:val="24"/>
              </w:rPr>
              <w:t xml:space="preserve">Partially </w:t>
            </w:r>
            <w:r>
              <w:rPr>
                <w:sz w:val="24"/>
                <w:szCs w:val="24"/>
              </w:rPr>
              <w:t>meets the requirements</w:t>
            </w:r>
          </w:p>
        </w:tc>
        <w:tc>
          <w:tcPr>
            <w:tcW w:w="2045" w:type="dxa"/>
            <w:tcMar>
              <w:top w:w="0" w:type="dxa"/>
              <w:left w:w="108" w:type="dxa"/>
              <w:bottom w:w="0" w:type="dxa"/>
              <w:right w:w="108" w:type="dxa"/>
            </w:tcMar>
            <w:vAlign w:val="center"/>
          </w:tcPr>
          <w:p w14:paraId="55DD677D" w14:textId="77777777" w:rsidR="00541A58" w:rsidRDefault="0063210D">
            <w:pPr>
              <w:jc w:val="center"/>
              <w:rPr>
                <w:sz w:val="24"/>
                <w:szCs w:val="24"/>
              </w:rPr>
            </w:pPr>
            <w:r>
              <w:rPr>
                <w:sz w:val="24"/>
                <w:szCs w:val="24"/>
              </w:rPr>
              <w:t>1 – 69</w:t>
            </w:r>
          </w:p>
        </w:tc>
      </w:tr>
      <w:tr w:rsidR="00541A58" w14:paraId="2EB57597" w14:textId="77777777">
        <w:trPr>
          <w:trHeight w:val="613"/>
          <w:jc w:val="center"/>
        </w:trPr>
        <w:tc>
          <w:tcPr>
            <w:tcW w:w="6505" w:type="dxa"/>
            <w:tcMar>
              <w:top w:w="0" w:type="dxa"/>
              <w:left w:w="108" w:type="dxa"/>
              <w:bottom w:w="0" w:type="dxa"/>
              <w:right w:w="108" w:type="dxa"/>
            </w:tcMar>
            <w:vAlign w:val="center"/>
          </w:tcPr>
          <w:p w14:paraId="5FED1924" w14:textId="77777777" w:rsidR="00541A58" w:rsidRDefault="0063210D">
            <w:pPr>
              <w:rPr>
                <w:sz w:val="24"/>
                <w:szCs w:val="24"/>
              </w:rPr>
            </w:pPr>
            <w:r>
              <w:rPr>
                <w:sz w:val="24"/>
                <w:szCs w:val="24"/>
              </w:rPr>
              <w:t>Does not meet the requirements or no information provided to assess compliance with the requirements</w:t>
            </w:r>
          </w:p>
        </w:tc>
        <w:tc>
          <w:tcPr>
            <w:tcW w:w="2045" w:type="dxa"/>
            <w:tcMar>
              <w:top w:w="0" w:type="dxa"/>
              <w:left w:w="108" w:type="dxa"/>
              <w:bottom w:w="0" w:type="dxa"/>
              <w:right w:w="108" w:type="dxa"/>
            </w:tcMar>
            <w:vAlign w:val="center"/>
          </w:tcPr>
          <w:p w14:paraId="25EA75C9" w14:textId="77777777" w:rsidR="00541A58" w:rsidRDefault="0063210D">
            <w:pPr>
              <w:jc w:val="center"/>
              <w:rPr>
                <w:sz w:val="24"/>
                <w:szCs w:val="24"/>
              </w:rPr>
            </w:pPr>
            <w:r>
              <w:rPr>
                <w:sz w:val="24"/>
                <w:szCs w:val="24"/>
              </w:rPr>
              <w:t>0</w:t>
            </w:r>
          </w:p>
        </w:tc>
      </w:tr>
    </w:tbl>
    <w:p w14:paraId="24ACE25D" w14:textId="01D64ADB"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rPr>
      </w:pPr>
    </w:p>
    <w:p w14:paraId="15026E4E" w14:textId="77777777" w:rsidR="00D9726A" w:rsidRDefault="00D9726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rPr>
      </w:pPr>
    </w:p>
    <w:p w14:paraId="1774BE2A"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rPr>
      </w:pPr>
      <w:r>
        <w:rPr>
          <w:rFonts w:ascii="Calibri" w:eastAsia="Calibri" w:hAnsi="Calibri" w:cs="Calibri"/>
          <w:b/>
          <w:color w:val="000000"/>
          <w:sz w:val="24"/>
          <w:szCs w:val="24"/>
        </w:rPr>
        <w:lastRenderedPageBreak/>
        <w:t xml:space="preserve">Financial Evaluation </w:t>
      </w:r>
    </w:p>
    <w:p w14:paraId="74B00375" w14:textId="77777777"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Price quotes will be evaluated only for bidders whose technical proposals achieve a minimum score </w:t>
      </w:r>
      <w:r w:rsidRPr="00150F6E">
        <w:rPr>
          <w:rFonts w:ascii="Calibri" w:eastAsia="Calibri" w:hAnsi="Calibri" w:cs="Calibri"/>
          <w:color w:val="000000"/>
          <w:sz w:val="24"/>
          <w:szCs w:val="24"/>
        </w:rPr>
        <w:t>of [50-70] points</w:t>
      </w:r>
      <w:r>
        <w:rPr>
          <w:rFonts w:ascii="Calibri" w:eastAsia="Calibri" w:hAnsi="Calibri" w:cs="Calibri"/>
          <w:color w:val="000000"/>
          <w:sz w:val="24"/>
          <w:szCs w:val="24"/>
        </w:rPr>
        <w:t xml:space="preserve"> in the technical evaluation. </w:t>
      </w:r>
    </w:p>
    <w:p w14:paraId="1F81942B"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491E086B" w14:textId="702E4E56"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Price quotes will be evaluated based on their responsiveness to the price quote form. The maximum number of points for the price quote is 100, which will be allocated to the lowest total price provided in </w:t>
      </w:r>
      <w:r w:rsidRPr="00D9726A">
        <w:rPr>
          <w:rFonts w:ascii="Calibri" w:eastAsia="Calibri" w:hAnsi="Calibri" w:cs="Calibri"/>
          <w:color w:val="000000"/>
          <w:sz w:val="24"/>
          <w:szCs w:val="24"/>
        </w:rPr>
        <w:t>the quotation or based on the specific formula indi</w:t>
      </w:r>
      <w:r w:rsidRPr="00D9726A">
        <w:rPr>
          <w:rFonts w:ascii="Calibri" w:eastAsia="Calibri" w:hAnsi="Calibri" w:cs="Calibri"/>
          <w:color w:val="000000"/>
          <w:sz w:val="24"/>
          <w:szCs w:val="24"/>
        </w:rPr>
        <w:t>cated in the TORs. All</w:t>
      </w:r>
      <w:r>
        <w:rPr>
          <w:rFonts w:ascii="Calibri" w:eastAsia="Calibri" w:hAnsi="Calibri" w:cs="Calibri"/>
          <w:color w:val="000000"/>
          <w:sz w:val="24"/>
          <w:szCs w:val="24"/>
        </w:rPr>
        <w:t xml:space="preserve"> other price quotes will receive points in inverse proportion according to the following formula:</w:t>
      </w:r>
    </w:p>
    <w:p w14:paraId="2035BFB3"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4"/>
          <w:szCs w:val="24"/>
        </w:rPr>
      </w:pPr>
    </w:p>
    <w:tbl>
      <w:tblPr>
        <w:tblStyle w:val="af0"/>
        <w:tblW w:w="7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7"/>
        <w:gridCol w:w="2325"/>
        <w:gridCol w:w="2792"/>
      </w:tblGrid>
      <w:tr w:rsidR="00541A58" w14:paraId="04325C0C" w14:textId="77777777">
        <w:trPr>
          <w:trHeight w:val="319"/>
          <w:jc w:val="center"/>
        </w:trPr>
        <w:tc>
          <w:tcPr>
            <w:tcW w:w="1977" w:type="dxa"/>
            <w:vMerge w:val="restart"/>
            <w:vAlign w:val="center"/>
          </w:tcPr>
          <w:p w14:paraId="4907ECCD" w14:textId="77777777" w:rsidR="00541A58" w:rsidRDefault="0063210D">
            <w:pPr>
              <w:tabs>
                <w:tab w:val="left" w:pos="-1080"/>
              </w:tabs>
              <w:jc w:val="both"/>
              <w:rPr>
                <w:sz w:val="24"/>
                <w:szCs w:val="24"/>
              </w:rPr>
            </w:pPr>
            <w:r>
              <w:rPr>
                <w:sz w:val="24"/>
                <w:szCs w:val="24"/>
              </w:rPr>
              <w:t>Financial score =</w:t>
            </w:r>
          </w:p>
        </w:tc>
        <w:tc>
          <w:tcPr>
            <w:tcW w:w="2325" w:type="dxa"/>
          </w:tcPr>
          <w:p w14:paraId="501445D8" w14:textId="77777777" w:rsidR="00541A58" w:rsidRDefault="0063210D">
            <w:pPr>
              <w:tabs>
                <w:tab w:val="left" w:pos="-1080"/>
              </w:tabs>
              <w:jc w:val="center"/>
              <w:rPr>
                <w:sz w:val="24"/>
                <w:szCs w:val="24"/>
              </w:rPr>
            </w:pPr>
            <w:r>
              <w:rPr>
                <w:sz w:val="24"/>
                <w:szCs w:val="24"/>
              </w:rPr>
              <w:t>Lowest quote ($)</w:t>
            </w:r>
          </w:p>
        </w:tc>
        <w:tc>
          <w:tcPr>
            <w:tcW w:w="2792" w:type="dxa"/>
            <w:vMerge w:val="restart"/>
            <w:vAlign w:val="center"/>
          </w:tcPr>
          <w:p w14:paraId="34C85359" w14:textId="77777777" w:rsidR="00541A58" w:rsidRDefault="0063210D">
            <w:pPr>
              <w:tabs>
                <w:tab w:val="left" w:pos="-1080"/>
              </w:tabs>
              <w:jc w:val="both"/>
              <w:rPr>
                <w:sz w:val="24"/>
                <w:szCs w:val="24"/>
              </w:rPr>
            </w:pPr>
            <w:r>
              <w:rPr>
                <w:sz w:val="24"/>
                <w:szCs w:val="24"/>
              </w:rPr>
              <w:t>X 100 (Maximum score)</w:t>
            </w:r>
          </w:p>
        </w:tc>
      </w:tr>
      <w:tr w:rsidR="00541A58" w14:paraId="18D6DC9B" w14:textId="77777777">
        <w:trPr>
          <w:trHeight w:val="170"/>
          <w:jc w:val="center"/>
        </w:trPr>
        <w:tc>
          <w:tcPr>
            <w:tcW w:w="1977" w:type="dxa"/>
            <w:vMerge/>
            <w:vAlign w:val="center"/>
          </w:tcPr>
          <w:p w14:paraId="1B01DC41" w14:textId="77777777" w:rsidR="00541A58" w:rsidRDefault="00541A58">
            <w:pPr>
              <w:widowControl w:val="0"/>
              <w:pBdr>
                <w:top w:val="nil"/>
                <w:left w:val="nil"/>
                <w:bottom w:val="nil"/>
                <w:right w:val="nil"/>
                <w:between w:val="nil"/>
              </w:pBdr>
              <w:spacing w:line="276" w:lineRule="auto"/>
              <w:rPr>
                <w:sz w:val="24"/>
                <w:szCs w:val="24"/>
              </w:rPr>
            </w:pPr>
          </w:p>
        </w:tc>
        <w:tc>
          <w:tcPr>
            <w:tcW w:w="2325" w:type="dxa"/>
          </w:tcPr>
          <w:p w14:paraId="316B5D51" w14:textId="77777777" w:rsidR="00541A58" w:rsidRDefault="0063210D">
            <w:pPr>
              <w:tabs>
                <w:tab w:val="left" w:pos="-1080"/>
              </w:tabs>
              <w:jc w:val="center"/>
              <w:rPr>
                <w:sz w:val="24"/>
                <w:szCs w:val="24"/>
              </w:rPr>
            </w:pPr>
            <w:r>
              <w:rPr>
                <w:sz w:val="24"/>
                <w:szCs w:val="24"/>
              </w:rPr>
              <w:t>Quote being scored ($)</w:t>
            </w:r>
          </w:p>
        </w:tc>
        <w:tc>
          <w:tcPr>
            <w:tcW w:w="2792" w:type="dxa"/>
            <w:vMerge/>
            <w:vAlign w:val="center"/>
          </w:tcPr>
          <w:p w14:paraId="7EE7ACA3" w14:textId="77777777" w:rsidR="00541A58" w:rsidRDefault="00541A58">
            <w:pPr>
              <w:widowControl w:val="0"/>
              <w:pBdr>
                <w:top w:val="nil"/>
                <w:left w:val="nil"/>
                <w:bottom w:val="nil"/>
                <w:right w:val="nil"/>
                <w:between w:val="nil"/>
              </w:pBdr>
              <w:spacing w:line="276" w:lineRule="auto"/>
              <w:rPr>
                <w:sz w:val="24"/>
                <w:szCs w:val="24"/>
              </w:rPr>
            </w:pPr>
          </w:p>
        </w:tc>
      </w:tr>
    </w:tbl>
    <w:p w14:paraId="05D9F5A9" w14:textId="77777777" w:rsidR="00541A58" w:rsidRDefault="0063210D">
      <w:pPr>
        <w:keepLines/>
        <w:tabs>
          <w:tab w:val="left" w:pos="-180"/>
          <w:tab w:val="right" w:pos="1980"/>
          <w:tab w:val="left" w:pos="2160"/>
          <w:tab w:val="left" w:pos="4320"/>
        </w:tabs>
        <w:spacing w:before="200"/>
        <w:rPr>
          <w:rFonts w:ascii="Calibri" w:eastAsia="Calibri" w:hAnsi="Calibri" w:cs="Calibri"/>
          <w:sz w:val="24"/>
          <w:szCs w:val="24"/>
        </w:rPr>
      </w:pPr>
      <w:r>
        <w:rPr>
          <w:rFonts w:ascii="Calibri" w:eastAsia="Calibri" w:hAnsi="Calibri" w:cs="Calibri"/>
          <w:sz w:val="24"/>
          <w:szCs w:val="24"/>
        </w:rPr>
        <w:t>Total score</w:t>
      </w:r>
    </w:p>
    <w:p w14:paraId="5D230FF4" w14:textId="70A1660E" w:rsidR="00541A58" w:rsidRDefault="0063210D" w:rsidP="00D9726A">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The total score for each proposal will </w:t>
      </w:r>
      <w:r>
        <w:rPr>
          <w:rFonts w:ascii="Calibri" w:eastAsia="Calibri" w:hAnsi="Calibri" w:cs="Calibri"/>
          <w:color w:val="000000"/>
          <w:sz w:val="24"/>
          <w:szCs w:val="24"/>
        </w:rPr>
        <w:t>be the weighted sum of the technical score and the financial score.  The maximum total score is 100 points.</w:t>
      </w:r>
    </w:p>
    <w:p w14:paraId="6AA0D655" w14:textId="77777777" w:rsidR="00541A58" w:rsidRDefault="00541A58">
      <w:pPr>
        <w:pBdr>
          <w:top w:val="nil"/>
          <w:left w:val="nil"/>
          <w:bottom w:val="nil"/>
          <w:right w:val="nil"/>
          <w:between w:val="nil"/>
        </w:pBdr>
        <w:tabs>
          <w:tab w:val="left" w:pos="851"/>
        </w:tabs>
        <w:spacing w:line="276" w:lineRule="auto"/>
        <w:ind w:hanging="720"/>
        <w:jc w:val="both"/>
        <w:rPr>
          <w:rFonts w:ascii="Calibri" w:eastAsia="Calibri" w:hAnsi="Calibri" w:cs="Calibri"/>
          <w:color w:val="000000"/>
          <w:sz w:val="24"/>
          <w:szCs w:val="24"/>
        </w:rPr>
      </w:pPr>
    </w:p>
    <w:tbl>
      <w:tblPr>
        <w:tblStyle w:val="af1"/>
        <w:tblW w:w="6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3"/>
      </w:tblGrid>
      <w:tr w:rsidR="00541A58" w14:paraId="60AD40A0" w14:textId="77777777">
        <w:trPr>
          <w:trHeight w:val="547"/>
          <w:jc w:val="center"/>
        </w:trPr>
        <w:tc>
          <w:tcPr>
            <w:tcW w:w="6523" w:type="dxa"/>
            <w:vAlign w:val="center"/>
          </w:tcPr>
          <w:p w14:paraId="374B594A" w14:textId="0A0129F7" w:rsidR="00541A58" w:rsidRDefault="0063210D">
            <w:pPr>
              <w:tabs>
                <w:tab w:val="left" w:pos="-1080"/>
              </w:tabs>
              <w:jc w:val="center"/>
              <w:rPr>
                <w:sz w:val="24"/>
                <w:szCs w:val="24"/>
              </w:rPr>
            </w:pPr>
            <w:r>
              <w:rPr>
                <w:sz w:val="24"/>
                <w:szCs w:val="24"/>
              </w:rPr>
              <w:t xml:space="preserve">Total score </w:t>
            </w:r>
            <w:r w:rsidRPr="00D9726A">
              <w:rPr>
                <w:sz w:val="24"/>
                <w:szCs w:val="24"/>
              </w:rPr>
              <w:t>= 50 Technical score + 50</w:t>
            </w:r>
            <w:r w:rsidR="00D9726A" w:rsidRPr="00D9726A">
              <w:rPr>
                <w:sz w:val="24"/>
                <w:szCs w:val="24"/>
              </w:rPr>
              <w:t xml:space="preserve"> </w:t>
            </w:r>
            <w:r w:rsidRPr="00D9726A">
              <w:rPr>
                <w:sz w:val="24"/>
                <w:szCs w:val="24"/>
              </w:rPr>
              <w:t>Financial</w:t>
            </w:r>
            <w:r>
              <w:rPr>
                <w:sz w:val="24"/>
                <w:szCs w:val="24"/>
              </w:rPr>
              <w:t xml:space="preserve"> score</w:t>
            </w:r>
          </w:p>
        </w:tc>
      </w:tr>
    </w:tbl>
    <w:p w14:paraId="719524AC"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u w:val="single"/>
        </w:rPr>
      </w:pPr>
    </w:p>
    <w:p w14:paraId="01ACBF91"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 xml:space="preserve">Award Criteria </w:t>
      </w:r>
    </w:p>
    <w:p w14:paraId="5B3DD280" w14:textId="3E6A7244" w:rsidR="00541A58" w:rsidRDefault="0063210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r>
        <w:rPr>
          <w:rFonts w:ascii="Calibri" w:eastAsia="Calibri" w:hAnsi="Calibri" w:cs="Calibri"/>
          <w:color w:val="000000"/>
          <w:sz w:val="24"/>
          <w:szCs w:val="24"/>
        </w:rPr>
        <w:t xml:space="preserve">In case of a satisfactory result from the evaluation process, UNFPA intends to award </w:t>
      </w:r>
      <w:r w:rsidRPr="00D9726A">
        <w:rPr>
          <w:rFonts w:ascii="Calibri" w:eastAsia="Calibri" w:hAnsi="Calibri" w:cs="Calibri"/>
          <w:color w:val="000000"/>
          <w:sz w:val="24"/>
          <w:szCs w:val="24"/>
        </w:rPr>
        <w:t>a Professional Service Contract on a fixed-cost basis/maximum-cost basis with duration of</w:t>
      </w:r>
      <w:r w:rsidR="00D9726A" w:rsidRPr="00D9726A">
        <w:rPr>
          <w:rFonts w:ascii="Calibri" w:eastAsia="Calibri" w:hAnsi="Calibri" w:cs="Calibri"/>
          <w:color w:val="000000"/>
          <w:sz w:val="24"/>
          <w:szCs w:val="24"/>
        </w:rPr>
        <w:t xml:space="preserve"> four (4) months </w:t>
      </w:r>
      <w:r w:rsidRPr="00D9726A">
        <w:rPr>
          <w:rFonts w:ascii="Calibri" w:eastAsia="Calibri" w:hAnsi="Calibri" w:cs="Calibri"/>
          <w:color w:val="000000"/>
          <w:sz w:val="24"/>
          <w:szCs w:val="24"/>
        </w:rPr>
        <w:t>to the Bidder(s) that obtain the highest total score</w:t>
      </w:r>
      <w:r>
        <w:rPr>
          <w:rFonts w:ascii="Calibri" w:eastAsia="Calibri" w:hAnsi="Calibri" w:cs="Calibri"/>
          <w:color w:val="000000"/>
          <w:sz w:val="24"/>
          <w:szCs w:val="24"/>
        </w:rPr>
        <w:t>.</w:t>
      </w:r>
    </w:p>
    <w:p w14:paraId="6DC15483" w14:textId="77777777" w:rsidR="00541A58" w:rsidRDefault="00541A58">
      <w:pPr>
        <w:rPr>
          <w:rFonts w:ascii="Calibri" w:eastAsia="Calibri" w:hAnsi="Calibri" w:cs="Calibri"/>
          <w:sz w:val="24"/>
          <w:szCs w:val="24"/>
        </w:rPr>
      </w:pPr>
    </w:p>
    <w:p w14:paraId="2CD41888"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Right to V</w:t>
      </w:r>
      <w:r>
        <w:rPr>
          <w:rFonts w:ascii="Calibri" w:eastAsia="Calibri" w:hAnsi="Calibri" w:cs="Calibri"/>
          <w:b/>
          <w:color w:val="000000"/>
          <w:sz w:val="24"/>
          <w:szCs w:val="24"/>
        </w:rPr>
        <w:t xml:space="preserve">ary Requirements at Time of Award </w:t>
      </w:r>
    </w:p>
    <w:p w14:paraId="5FBDE575" w14:textId="77777777" w:rsidR="00541A58" w:rsidRDefault="0063210D">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UNFPA reserves the right at the time of award of contract to increase or decrease by up to 20% the volume of services specified in this RFQ without any change in unit prices or other terms and conditions.</w:t>
      </w:r>
    </w:p>
    <w:p w14:paraId="1318A15C"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u w:val="single"/>
        </w:rPr>
      </w:pPr>
    </w:p>
    <w:p w14:paraId="32F2F075"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Payment Terms</w:t>
      </w:r>
    </w:p>
    <w:p w14:paraId="2CFF8E86" w14:textId="77777777" w:rsidR="00541A58" w:rsidRDefault="0063210D">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U</w:t>
      </w:r>
      <w:r>
        <w:rPr>
          <w:rFonts w:ascii="Calibri" w:eastAsia="Calibri" w:hAnsi="Calibri" w:cs="Calibri"/>
          <w:color w:val="000000"/>
          <w:sz w:val="24"/>
          <w:szCs w:val="24"/>
        </w:rPr>
        <w:t>NFPA payment terms are net 30 days upon receipt of invoice and delivery/acceptance of the milestone deliverables linked to payment as specified in the contract.</w:t>
      </w:r>
    </w:p>
    <w:p w14:paraId="630B723C" w14:textId="77777777" w:rsidR="00541A58" w:rsidRDefault="00541A58">
      <w:pPr>
        <w:pBdr>
          <w:top w:val="nil"/>
          <w:left w:val="nil"/>
          <w:bottom w:val="nil"/>
          <w:right w:val="nil"/>
          <w:between w:val="nil"/>
        </w:pBdr>
        <w:tabs>
          <w:tab w:val="left" w:pos="851"/>
        </w:tabs>
        <w:spacing w:line="276" w:lineRule="auto"/>
        <w:ind w:hanging="720"/>
        <w:jc w:val="both"/>
        <w:rPr>
          <w:rFonts w:ascii="Calibri" w:eastAsia="Calibri" w:hAnsi="Calibri" w:cs="Calibri"/>
          <w:color w:val="000000"/>
          <w:sz w:val="24"/>
          <w:szCs w:val="24"/>
        </w:rPr>
      </w:pPr>
    </w:p>
    <w:p w14:paraId="492A538B" w14:textId="77777777" w:rsidR="00541A58" w:rsidRDefault="0063210D">
      <w:pPr>
        <w:numPr>
          <w:ilvl w:val="0"/>
          <w:numId w:val="6"/>
        </w:numPr>
        <w:pBdr>
          <w:top w:val="nil"/>
          <w:left w:val="nil"/>
          <w:bottom w:val="nil"/>
          <w:right w:val="nil"/>
          <w:between w:val="nil"/>
        </w:pBdr>
        <w:jc w:val="both"/>
        <w:rPr>
          <w:b/>
          <w:color w:val="000000"/>
          <w:sz w:val="24"/>
          <w:szCs w:val="24"/>
        </w:rPr>
      </w:pPr>
      <w:hyperlink r:id="rId18" w:anchor="FraudCorruption">
        <w:r>
          <w:rPr>
            <w:rFonts w:ascii="Calibri" w:eastAsia="Calibri" w:hAnsi="Calibri" w:cs="Calibri"/>
            <w:b/>
            <w:color w:val="000000"/>
            <w:sz w:val="24"/>
            <w:szCs w:val="24"/>
          </w:rPr>
          <w:t xml:space="preserve">Fraud and </w:t>
        </w:r>
        <w:r>
          <w:rPr>
            <w:rFonts w:ascii="Calibri" w:eastAsia="Calibri" w:hAnsi="Calibri" w:cs="Calibri"/>
            <w:b/>
            <w:color w:val="000000"/>
            <w:sz w:val="24"/>
            <w:szCs w:val="24"/>
          </w:rPr>
          <w:t>Corruption</w:t>
        </w:r>
      </w:hyperlink>
    </w:p>
    <w:p w14:paraId="77D3DCFA" w14:textId="77777777" w:rsidR="00541A58" w:rsidRDefault="0063210D">
      <w:pPr>
        <w:pBdr>
          <w:top w:val="nil"/>
          <w:left w:val="nil"/>
          <w:bottom w:val="nil"/>
          <w:right w:val="nil"/>
          <w:between w:val="nil"/>
        </w:pBdr>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 xml:space="preserve">UNFPA is committed to preventing, identifying, and addressing all acts of fraud against UNFPA, as well as against third parties involved in UNFPA activities. UNFPA’s policy regarding fraud and corruption is available here: </w:t>
      </w:r>
      <w:hyperlink r:id="rId19">
        <w:r>
          <w:rPr>
            <w:rFonts w:ascii="Calibri" w:eastAsia="Calibri" w:hAnsi="Calibri" w:cs="Calibri"/>
            <w:color w:val="1155CC"/>
            <w:sz w:val="24"/>
            <w:szCs w:val="24"/>
            <w:u w:val="single"/>
          </w:rPr>
          <w:t>Fraud Policy</w:t>
        </w:r>
      </w:hyperlink>
      <w:r>
        <w:rPr>
          <w:rFonts w:ascii="Calibri" w:eastAsia="Calibri" w:hAnsi="Calibri" w:cs="Calibri"/>
          <w:color w:val="000000"/>
          <w:sz w:val="24"/>
          <w:szCs w:val="24"/>
        </w:rPr>
        <w:t xml:space="preserve">. Submission of a proposal implies that the Bidder is aware of this policy. </w:t>
      </w:r>
    </w:p>
    <w:p w14:paraId="15D148BA" w14:textId="77777777" w:rsidR="00541A58" w:rsidRDefault="00541A58">
      <w:pPr>
        <w:spacing w:line="276" w:lineRule="auto"/>
        <w:jc w:val="both"/>
        <w:rPr>
          <w:rFonts w:ascii="Calibri" w:eastAsia="Calibri" w:hAnsi="Calibri" w:cs="Calibri"/>
          <w:sz w:val="24"/>
          <w:szCs w:val="24"/>
        </w:rPr>
      </w:pPr>
    </w:p>
    <w:p w14:paraId="18DFBC3F" w14:textId="52CA4426" w:rsidR="00541A58" w:rsidRDefault="0063210D">
      <w:pPr>
        <w:spacing w:line="276" w:lineRule="auto"/>
        <w:jc w:val="both"/>
        <w:rPr>
          <w:rFonts w:ascii="Calibri" w:eastAsia="Calibri" w:hAnsi="Calibri" w:cs="Calibri"/>
          <w:sz w:val="24"/>
          <w:szCs w:val="24"/>
        </w:rPr>
      </w:pPr>
      <w:r>
        <w:rPr>
          <w:rFonts w:ascii="Calibri" w:eastAsia="Calibri" w:hAnsi="Calibri" w:cs="Calibri"/>
          <w:sz w:val="24"/>
          <w:szCs w:val="24"/>
        </w:rPr>
        <w:t>Suppliers, their subsidiaries, agents, intermediaries</w:t>
      </w:r>
      <w:r>
        <w:rPr>
          <w:rFonts w:ascii="Calibri" w:eastAsia="Calibri" w:hAnsi="Calibri" w:cs="Calibri"/>
          <w:sz w:val="24"/>
          <w:szCs w:val="24"/>
        </w:rPr>
        <w:t xml:space="preserve"> and principals must cooperate with the UNFPA Office of Audit and Investigations Services as well as with any other oversight entity authorized by </w:t>
      </w:r>
      <w:r>
        <w:rPr>
          <w:rFonts w:ascii="Calibri" w:eastAsia="Calibri" w:hAnsi="Calibri" w:cs="Calibri"/>
          <w:sz w:val="24"/>
          <w:szCs w:val="24"/>
        </w:rPr>
        <w:lastRenderedPageBreak/>
        <w:t>the Executive Director and with the UNFPA Ethics Advisor as and when required.  Such cooperation shall includ</w:t>
      </w:r>
      <w:r>
        <w:rPr>
          <w:rFonts w:ascii="Calibri" w:eastAsia="Calibri" w:hAnsi="Calibri" w:cs="Calibri"/>
          <w:sz w:val="24"/>
          <w:szCs w:val="24"/>
        </w:rPr>
        <w:t xml:space="preserve">e, but not be limited to, the following: access to all employees, </w:t>
      </w:r>
      <w:r w:rsidR="00663087">
        <w:rPr>
          <w:rFonts w:ascii="Calibri" w:eastAsia="Calibri" w:hAnsi="Calibri" w:cs="Calibri"/>
          <w:sz w:val="24"/>
          <w:szCs w:val="24"/>
        </w:rPr>
        <w:t>representatives’</w:t>
      </w:r>
      <w:r>
        <w:rPr>
          <w:rFonts w:ascii="Calibri" w:eastAsia="Calibri" w:hAnsi="Calibri" w:cs="Calibri"/>
          <w:sz w:val="24"/>
          <w:szCs w:val="24"/>
        </w:rPr>
        <w:t xml:space="preserve"> agents and assignees of the vendor; as well as production of all documents requested, including financial records.  Failure to fully cooperate with investigations will be co</w:t>
      </w:r>
      <w:r>
        <w:rPr>
          <w:rFonts w:ascii="Calibri" w:eastAsia="Calibri" w:hAnsi="Calibri" w:cs="Calibri"/>
          <w:sz w:val="24"/>
          <w:szCs w:val="24"/>
        </w:rPr>
        <w:t>nsidered sufficient grounds to allow UNFPA to repudiate and terminate the Agreement, and to debar and remove the supplier from UNFPA's list of registered suppliers.</w:t>
      </w:r>
    </w:p>
    <w:p w14:paraId="5A458AF6" w14:textId="77777777" w:rsidR="00541A58" w:rsidRDefault="00541A58">
      <w:pPr>
        <w:spacing w:line="276" w:lineRule="auto"/>
        <w:jc w:val="both"/>
        <w:rPr>
          <w:rFonts w:ascii="Calibri" w:eastAsia="Calibri" w:hAnsi="Calibri" w:cs="Calibri"/>
          <w:sz w:val="24"/>
          <w:szCs w:val="24"/>
        </w:rPr>
      </w:pPr>
    </w:p>
    <w:p w14:paraId="38F0E38C" w14:textId="77777777" w:rsidR="00541A58" w:rsidRDefault="0063210D">
      <w:pPr>
        <w:spacing w:line="276" w:lineRule="auto"/>
        <w:jc w:val="both"/>
        <w:rPr>
          <w:rFonts w:ascii="Calibri" w:eastAsia="Calibri" w:hAnsi="Calibri" w:cs="Calibri"/>
          <w:color w:val="003366"/>
          <w:sz w:val="24"/>
          <w:szCs w:val="24"/>
          <w:u w:val="single"/>
        </w:rPr>
      </w:pPr>
      <w:r>
        <w:rPr>
          <w:rFonts w:ascii="Calibri" w:eastAsia="Calibri" w:hAnsi="Calibri" w:cs="Calibri"/>
          <w:sz w:val="24"/>
          <w:szCs w:val="24"/>
        </w:rPr>
        <w:t>A confidential Anti-Fraud Hotline is available to any Bidder to report suspicious fraudule</w:t>
      </w:r>
      <w:r>
        <w:rPr>
          <w:rFonts w:ascii="Calibri" w:eastAsia="Calibri" w:hAnsi="Calibri" w:cs="Calibri"/>
          <w:sz w:val="24"/>
          <w:szCs w:val="24"/>
        </w:rPr>
        <w:t xml:space="preserve">nt activities at </w:t>
      </w:r>
      <w:hyperlink r:id="rId20">
        <w:r>
          <w:rPr>
            <w:rFonts w:ascii="Calibri" w:eastAsia="Calibri" w:hAnsi="Calibri" w:cs="Calibri"/>
            <w:color w:val="003366"/>
            <w:sz w:val="24"/>
            <w:szCs w:val="24"/>
            <w:u w:val="single"/>
          </w:rPr>
          <w:t>UNFPA Investigation Hotline</w:t>
        </w:r>
      </w:hyperlink>
      <w:r>
        <w:rPr>
          <w:rFonts w:ascii="Calibri" w:eastAsia="Calibri" w:hAnsi="Calibri" w:cs="Calibri"/>
          <w:color w:val="003366"/>
          <w:sz w:val="24"/>
          <w:szCs w:val="24"/>
          <w:u w:val="single"/>
        </w:rPr>
        <w:t>.</w:t>
      </w:r>
    </w:p>
    <w:p w14:paraId="0C564615"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4"/>
          <w:szCs w:val="24"/>
        </w:rPr>
      </w:pPr>
    </w:p>
    <w:p w14:paraId="64CB4D66"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Zero Tolerance</w:t>
      </w:r>
    </w:p>
    <w:p w14:paraId="66651D9D" w14:textId="77777777" w:rsidR="00541A58" w:rsidRDefault="0063210D">
      <w:pPr>
        <w:jc w:val="both"/>
        <w:rPr>
          <w:rFonts w:ascii="Calibri" w:eastAsia="Calibri" w:hAnsi="Calibri" w:cs="Calibri"/>
          <w:sz w:val="24"/>
          <w:szCs w:val="24"/>
        </w:rPr>
      </w:pPr>
      <w:r>
        <w:rPr>
          <w:rFonts w:ascii="Calibri" w:eastAsia="Calibri" w:hAnsi="Calibri" w:cs="Calibri"/>
          <w:sz w:val="24"/>
          <w:szCs w:val="24"/>
        </w:rPr>
        <w:t xml:space="preserve">UNFPA has adopted a zero-tolerance policy on gifts and hospitality. Suppliers are therefore requested not to send gifts or offer hospitality to UNFPA personnel. Further details on this policy are available here: </w:t>
      </w:r>
      <w:hyperlink r:id="rId21" w:anchor="ZeroTolerance">
        <w:r>
          <w:rPr>
            <w:rFonts w:ascii="Calibri" w:eastAsia="Calibri" w:hAnsi="Calibri" w:cs="Calibri"/>
            <w:color w:val="003366"/>
            <w:sz w:val="24"/>
            <w:szCs w:val="24"/>
            <w:u w:val="single"/>
          </w:rPr>
          <w:t>Zero Tolerance Policy</w:t>
        </w:r>
      </w:hyperlink>
      <w:r>
        <w:rPr>
          <w:rFonts w:ascii="Calibri" w:eastAsia="Calibri" w:hAnsi="Calibri" w:cs="Calibri"/>
          <w:sz w:val="24"/>
          <w:szCs w:val="24"/>
        </w:rPr>
        <w:t xml:space="preserve">. </w:t>
      </w:r>
    </w:p>
    <w:p w14:paraId="502E0EE3" w14:textId="77777777" w:rsidR="00541A58" w:rsidRDefault="00541A58">
      <w:pPr>
        <w:jc w:val="both"/>
        <w:rPr>
          <w:rFonts w:ascii="Calibri" w:eastAsia="Calibri" w:hAnsi="Calibri" w:cs="Calibri"/>
          <w:b/>
          <w:sz w:val="24"/>
          <w:szCs w:val="24"/>
          <w:u w:val="single"/>
        </w:rPr>
      </w:pPr>
    </w:p>
    <w:p w14:paraId="11FE082A"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RFQ Protest</w:t>
      </w:r>
    </w:p>
    <w:p w14:paraId="0548F6DC" w14:textId="1E0FF0CE" w:rsidR="00541A58" w:rsidRDefault="0063210D">
      <w:pPr>
        <w:pBdr>
          <w:top w:val="nil"/>
          <w:left w:val="nil"/>
          <w:bottom w:val="nil"/>
          <w:right w:val="nil"/>
          <w:between w:val="nil"/>
        </w:pBdr>
        <w:jc w:val="both"/>
        <w:rPr>
          <w:rFonts w:ascii="Calibri" w:eastAsia="Calibri" w:hAnsi="Calibri" w:cs="Calibri"/>
          <w:b/>
          <w:color w:val="000000"/>
          <w:sz w:val="24"/>
          <w:szCs w:val="24"/>
        </w:rPr>
      </w:pPr>
      <w:r>
        <w:rPr>
          <w:rFonts w:ascii="Calibri" w:eastAsia="Calibri" w:hAnsi="Calibri" w:cs="Calibri"/>
          <w:color w:val="000000"/>
          <w:sz w:val="24"/>
          <w:szCs w:val="24"/>
        </w:rPr>
        <w:t>Bidder(s) perceiving that they have been unjustly or unfairly treated in connection with a solicitation, evaluation, or award of a contract may submit a complaint to the UNFPA Head of th</w:t>
      </w:r>
      <w:r>
        <w:rPr>
          <w:rFonts w:ascii="Calibri" w:eastAsia="Calibri" w:hAnsi="Calibri" w:cs="Calibri"/>
          <w:color w:val="000000"/>
          <w:sz w:val="24"/>
          <w:szCs w:val="24"/>
        </w:rPr>
        <w:t>e Business Unit</w:t>
      </w:r>
      <w:r w:rsidR="00EE1259">
        <w:rPr>
          <w:rFonts w:ascii="Calibri" w:eastAsia="Calibri" w:hAnsi="Calibri" w:cs="Calibri"/>
          <w:color w:val="000000"/>
          <w:sz w:val="24"/>
          <w:szCs w:val="24"/>
        </w:rPr>
        <w:t xml:space="preserve">, </w:t>
      </w:r>
      <w:r w:rsidR="0091448F">
        <w:rPr>
          <w:rFonts w:ascii="Calibri" w:eastAsia="Calibri" w:hAnsi="Calibri" w:cs="Calibri"/>
          <w:color w:val="000000"/>
          <w:sz w:val="24"/>
          <w:szCs w:val="24"/>
        </w:rPr>
        <w:t xml:space="preserve">Mr. Iori Kato, </w:t>
      </w:r>
      <w:r w:rsidR="00EE1259">
        <w:rPr>
          <w:rFonts w:ascii="Calibri" w:eastAsia="Calibri" w:hAnsi="Calibri" w:cs="Calibri"/>
          <w:color w:val="000000"/>
          <w:sz w:val="24"/>
          <w:szCs w:val="24"/>
        </w:rPr>
        <w:t xml:space="preserve">Director &amp; Representative </w:t>
      </w:r>
      <w:r>
        <w:rPr>
          <w:rFonts w:ascii="Calibri" w:eastAsia="Calibri" w:hAnsi="Calibri" w:cs="Calibri"/>
          <w:color w:val="000000"/>
          <w:sz w:val="24"/>
          <w:szCs w:val="24"/>
        </w:rPr>
        <w:t>at</w:t>
      </w:r>
      <w:r w:rsidR="00EE1259">
        <w:rPr>
          <w:rFonts w:ascii="Calibri" w:eastAsia="Calibri" w:hAnsi="Calibri" w:cs="Calibri"/>
          <w:color w:val="000000"/>
          <w:sz w:val="24"/>
          <w:szCs w:val="24"/>
        </w:rPr>
        <w:t xml:space="preserve"> </w:t>
      </w:r>
      <w:hyperlink r:id="rId22" w:history="1">
        <w:r w:rsidR="00EE1259" w:rsidRPr="0099069E">
          <w:rPr>
            <w:rStyle w:val="Hyperlink"/>
            <w:rFonts w:ascii="Calibri" w:eastAsia="Calibri" w:hAnsi="Calibri" w:cs="Calibri"/>
            <w:sz w:val="24"/>
            <w:szCs w:val="24"/>
          </w:rPr>
          <w:t>kato@unfpa.org</w:t>
        </w:r>
      </w:hyperlink>
      <w:r w:rsidR="00EE1259">
        <w:rPr>
          <w:rFonts w:ascii="Calibri" w:eastAsia="Calibri" w:hAnsi="Calibri" w:cs="Calibri"/>
          <w:color w:val="000000"/>
          <w:sz w:val="24"/>
          <w:szCs w:val="24"/>
        </w:rPr>
        <w:t xml:space="preserve">. </w:t>
      </w:r>
      <w:r>
        <w:rPr>
          <w:rFonts w:ascii="Calibri" w:eastAsia="Calibri" w:hAnsi="Calibri" w:cs="Calibri"/>
          <w:color w:val="000000"/>
          <w:sz w:val="24"/>
          <w:szCs w:val="24"/>
        </w:rPr>
        <w:t xml:space="preserve">Should the supplier be unsatisfied with the reply provided by the UNFPA Head of the Business Unit, the supplier may contact the Chief, </w:t>
      </w:r>
      <w:r>
        <w:rPr>
          <w:rFonts w:ascii="Calibri" w:eastAsia="Calibri" w:hAnsi="Calibri" w:cs="Calibri"/>
          <w:sz w:val="24"/>
          <w:szCs w:val="24"/>
        </w:rPr>
        <w:t>Supply</w:t>
      </w:r>
      <w:r>
        <w:rPr>
          <w:rFonts w:ascii="Calibri" w:eastAsia="Calibri" w:hAnsi="Calibri" w:cs="Calibri"/>
          <w:sz w:val="24"/>
          <w:szCs w:val="24"/>
        </w:rPr>
        <w:t xml:space="preserve"> Chain management Unit</w:t>
      </w:r>
      <w:r>
        <w:rPr>
          <w:rFonts w:ascii="Calibri" w:eastAsia="Calibri" w:hAnsi="Calibri" w:cs="Calibri"/>
          <w:color w:val="000000"/>
          <w:sz w:val="24"/>
          <w:szCs w:val="24"/>
        </w:rPr>
        <w:t xml:space="preserve"> at </w:t>
      </w:r>
      <w:hyperlink r:id="rId23">
        <w:r>
          <w:rPr>
            <w:rFonts w:ascii="Calibri" w:eastAsia="Calibri" w:hAnsi="Calibri" w:cs="Calibri"/>
            <w:color w:val="003366"/>
            <w:sz w:val="24"/>
            <w:szCs w:val="24"/>
            <w:u w:val="single"/>
          </w:rPr>
          <w:t>procurement@unfpa.org</w:t>
        </w:r>
      </w:hyperlink>
      <w:r>
        <w:rPr>
          <w:rFonts w:ascii="Calibri" w:eastAsia="Calibri" w:hAnsi="Calibri" w:cs="Calibri"/>
          <w:color w:val="000000"/>
          <w:sz w:val="24"/>
          <w:szCs w:val="24"/>
        </w:rPr>
        <w:t>.</w:t>
      </w:r>
    </w:p>
    <w:p w14:paraId="5B331529" w14:textId="77777777" w:rsidR="00541A58" w:rsidRDefault="00541A5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4"/>
          <w:szCs w:val="24"/>
          <w:u w:val="single"/>
        </w:rPr>
      </w:pPr>
    </w:p>
    <w:p w14:paraId="51BFAB6C" w14:textId="77777777" w:rsidR="00541A58" w:rsidRDefault="0063210D">
      <w:pPr>
        <w:numPr>
          <w:ilvl w:val="0"/>
          <w:numId w:val="6"/>
        </w:numPr>
        <w:pBdr>
          <w:top w:val="nil"/>
          <w:left w:val="nil"/>
          <w:bottom w:val="nil"/>
          <w:right w:val="nil"/>
          <w:between w:val="nil"/>
        </w:pBdr>
        <w:jc w:val="both"/>
        <w:rPr>
          <w:b/>
          <w:color w:val="000000"/>
          <w:sz w:val="24"/>
          <w:szCs w:val="24"/>
        </w:rPr>
      </w:pPr>
      <w:r>
        <w:rPr>
          <w:rFonts w:ascii="Calibri" w:eastAsia="Calibri" w:hAnsi="Calibri" w:cs="Calibri"/>
          <w:b/>
          <w:color w:val="000000"/>
          <w:sz w:val="24"/>
          <w:szCs w:val="24"/>
        </w:rPr>
        <w:t>Disclaimer</w:t>
      </w:r>
    </w:p>
    <w:p w14:paraId="41202CCB" w14:textId="77777777" w:rsidR="00541A58" w:rsidRDefault="0063210D">
      <w:pPr>
        <w:pBdr>
          <w:top w:val="nil"/>
          <w:left w:val="nil"/>
          <w:bottom w:val="nil"/>
          <w:right w:val="nil"/>
          <w:between w:val="nil"/>
        </w:pBdr>
        <w:tabs>
          <w:tab w:val="left" w:pos="851"/>
        </w:tabs>
        <w:spacing w:line="276" w:lineRule="auto"/>
        <w:jc w:val="both"/>
        <w:rPr>
          <w:rFonts w:ascii="Calibri" w:eastAsia="Calibri" w:hAnsi="Calibri" w:cs="Calibri"/>
          <w:sz w:val="24"/>
          <w:szCs w:val="24"/>
        </w:rPr>
      </w:pPr>
      <w:r>
        <w:rPr>
          <w:rFonts w:ascii="Calibri" w:eastAsia="Calibri" w:hAnsi="Calibri" w:cs="Calibri"/>
          <w:color w:val="000000"/>
          <w:sz w:val="24"/>
          <w:szCs w:val="24"/>
        </w:rPr>
        <w:t xml:space="preserve">Should any of the links in this RFQ document be unavailable or inaccessible for any reason, bidders can contact the Procurement Officer in charge </w:t>
      </w:r>
      <w:r>
        <w:rPr>
          <w:rFonts w:ascii="Calibri" w:eastAsia="Calibri" w:hAnsi="Calibri" w:cs="Calibri"/>
          <w:color w:val="000000"/>
          <w:sz w:val="24"/>
          <w:szCs w:val="24"/>
        </w:rPr>
        <w:t>of the procurement to request for them to share a PDF version of such document(s).</w:t>
      </w:r>
    </w:p>
    <w:p w14:paraId="0A634A6E" w14:textId="77777777" w:rsidR="00541A58" w:rsidRDefault="0063210D">
      <w:pPr>
        <w:pBdr>
          <w:top w:val="nil"/>
          <w:left w:val="nil"/>
          <w:bottom w:val="nil"/>
          <w:right w:val="nil"/>
          <w:between w:val="nil"/>
        </w:pBdr>
        <w:tabs>
          <w:tab w:val="left" w:pos="851"/>
        </w:tabs>
        <w:spacing w:line="276" w:lineRule="auto"/>
        <w:jc w:val="both"/>
        <w:rPr>
          <w:rFonts w:ascii="Calibri" w:eastAsia="Calibri" w:hAnsi="Calibri" w:cs="Calibri"/>
          <w:b/>
          <w:sz w:val="24"/>
          <w:szCs w:val="24"/>
        </w:rPr>
      </w:pPr>
      <w:r>
        <w:br w:type="page"/>
      </w:r>
    </w:p>
    <w:p w14:paraId="1E2B19E8" w14:textId="77777777" w:rsidR="00541A58" w:rsidRDefault="0063210D">
      <w:pPr>
        <w:pBdr>
          <w:top w:val="nil"/>
          <w:left w:val="nil"/>
          <w:bottom w:val="nil"/>
          <w:right w:val="nil"/>
          <w:between w:val="nil"/>
        </w:pBdr>
        <w:tabs>
          <w:tab w:val="left" w:pos="851"/>
        </w:tabs>
        <w:spacing w:line="276" w:lineRule="auto"/>
        <w:jc w:val="both"/>
        <w:rPr>
          <w:rFonts w:ascii="Calibri" w:eastAsia="Calibri" w:hAnsi="Calibri" w:cs="Calibri"/>
          <w:b/>
          <w:smallCaps/>
          <w:color w:val="000000"/>
          <w:sz w:val="24"/>
          <w:szCs w:val="24"/>
        </w:rPr>
      </w:pPr>
      <w:r>
        <w:rPr>
          <w:rFonts w:ascii="Calibri" w:eastAsia="Calibri" w:hAnsi="Calibri" w:cs="Calibri"/>
          <w:b/>
          <w:color w:val="000000"/>
          <w:sz w:val="24"/>
          <w:szCs w:val="24"/>
        </w:rPr>
        <w:lastRenderedPageBreak/>
        <w:t xml:space="preserve">PRICE </w:t>
      </w:r>
      <w:r>
        <w:rPr>
          <w:rFonts w:ascii="Calibri" w:eastAsia="Calibri" w:hAnsi="Calibri" w:cs="Calibri"/>
          <w:b/>
          <w:smallCaps/>
          <w:color w:val="000000"/>
          <w:sz w:val="24"/>
          <w:szCs w:val="24"/>
        </w:rPr>
        <w:t>QUOTATION FORM</w:t>
      </w:r>
    </w:p>
    <w:p w14:paraId="768D98BE" w14:textId="77777777" w:rsidR="00541A58" w:rsidRDefault="00541A58">
      <w:pPr>
        <w:rPr>
          <w:rFonts w:ascii="Calibri" w:eastAsia="Calibri" w:hAnsi="Calibri" w:cs="Calibri"/>
          <w:sz w:val="24"/>
          <w:szCs w:val="24"/>
        </w:rPr>
      </w:pPr>
    </w:p>
    <w:tbl>
      <w:tblPr>
        <w:tblStyle w:val="af2"/>
        <w:tblW w:w="852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541A58" w14:paraId="68866B92" w14:textId="77777777">
        <w:tc>
          <w:tcPr>
            <w:tcW w:w="3708" w:type="dxa"/>
          </w:tcPr>
          <w:p w14:paraId="3129AB75" w14:textId="77777777" w:rsidR="00541A58" w:rsidRDefault="0063210D">
            <w:pPr>
              <w:rPr>
                <w:b/>
                <w:sz w:val="24"/>
                <w:szCs w:val="24"/>
              </w:rPr>
            </w:pPr>
            <w:r>
              <w:rPr>
                <w:b/>
                <w:sz w:val="24"/>
                <w:szCs w:val="24"/>
              </w:rPr>
              <w:t>Name of Bidder:</w:t>
            </w:r>
          </w:p>
        </w:tc>
        <w:tc>
          <w:tcPr>
            <w:tcW w:w="4814" w:type="dxa"/>
            <w:vAlign w:val="center"/>
          </w:tcPr>
          <w:p w14:paraId="26A379DA" w14:textId="77777777" w:rsidR="00541A58" w:rsidRDefault="00541A58">
            <w:pPr>
              <w:jc w:val="center"/>
              <w:rPr>
                <w:sz w:val="24"/>
                <w:szCs w:val="24"/>
              </w:rPr>
            </w:pPr>
          </w:p>
        </w:tc>
      </w:tr>
      <w:tr w:rsidR="00541A58" w14:paraId="75072EA4" w14:textId="77777777">
        <w:tc>
          <w:tcPr>
            <w:tcW w:w="3708" w:type="dxa"/>
          </w:tcPr>
          <w:p w14:paraId="07D9B5E8" w14:textId="77777777" w:rsidR="00541A58" w:rsidRDefault="0063210D">
            <w:pPr>
              <w:rPr>
                <w:b/>
                <w:sz w:val="24"/>
                <w:szCs w:val="24"/>
              </w:rPr>
            </w:pPr>
            <w:r>
              <w:rPr>
                <w:b/>
                <w:sz w:val="24"/>
                <w:szCs w:val="24"/>
              </w:rPr>
              <w:t>Date of the quotation:</w:t>
            </w:r>
          </w:p>
        </w:tc>
        <w:tc>
          <w:tcPr>
            <w:tcW w:w="4814" w:type="dxa"/>
            <w:vAlign w:val="center"/>
          </w:tcPr>
          <w:p w14:paraId="46242E0B" w14:textId="77777777" w:rsidR="00541A58" w:rsidRDefault="0063210D">
            <w:pPr>
              <w:jc w:val="center"/>
              <w:rPr>
                <w:sz w:val="24"/>
                <w:szCs w:val="24"/>
              </w:rPr>
            </w:pPr>
            <w:r>
              <w:rPr>
                <w:color w:val="808080"/>
                <w:sz w:val="24"/>
                <w:szCs w:val="24"/>
              </w:rPr>
              <w:t>Click here to enter a date.</w:t>
            </w:r>
          </w:p>
        </w:tc>
      </w:tr>
      <w:tr w:rsidR="00541A58" w14:paraId="6C2A250E" w14:textId="77777777">
        <w:tc>
          <w:tcPr>
            <w:tcW w:w="3708" w:type="dxa"/>
          </w:tcPr>
          <w:p w14:paraId="2F9530D5" w14:textId="77777777" w:rsidR="00541A58" w:rsidRDefault="0063210D">
            <w:pPr>
              <w:rPr>
                <w:b/>
                <w:sz w:val="24"/>
                <w:szCs w:val="24"/>
              </w:rPr>
            </w:pPr>
            <w:r>
              <w:rPr>
                <w:b/>
                <w:sz w:val="24"/>
                <w:szCs w:val="24"/>
              </w:rPr>
              <w:t>Request for quotation Nº:</w:t>
            </w:r>
          </w:p>
        </w:tc>
        <w:tc>
          <w:tcPr>
            <w:tcW w:w="4814" w:type="dxa"/>
            <w:vAlign w:val="center"/>
          </w:tcPr>
          <w:p w14:paraId="097F1A8C" w14:textId="54AF27DA" w:rsidR="00541A58" w:rsidRDefault="0063210D">
            <w:pPr>
              <w:jc w:val="center"/>
              <w:rPr>
                <w:sz w:val="24"/>
                <w:szCs w:val="24"/>
              </w:rPr>
            </w:pPr>
            <w:r>
              <w:rPr>
                <w:sz w:val="24"/>
                <w:szCs w:val="24"/>
              </w:rPr>
              <w:t>UNFPA/</w:t>
            </w:r>
            <w:r w:rsidR="00AA1192">
              <w:rPr>
                <w:sz w:val="24"/>
                <w:szCs w:val="24"/>
              </w:rPr>
              <w:t>FJI</w:t>
            </w:r>
            <w:r>
              <w:rPr>
                <w:sz w:val="24"/>
                <w:szCs w:val="24"/>
              </w:rPr>
              <w:t>/RFQ/</w:t>
            </w:r>
            <w:r w:rsidR="00AA1192">
              <w:rPr>
                <w:sz w:val="24"/>
                <w:szCs w:val="24"/>
              </w:rPr>
              <w:t>23</w:t>
            </w:r>
            <w:r>
              <w:rPr>
                <w:sz w:val="24"/>
                <w:szCs w:val="24"/>
              </w:rPr>
              <w:t>/</w:t>
            </w:r>
            <w:r w:rsidR="00AA1192">
              <w:rPr>
                <w:sz w:val="24"/>
                <w:szCs w:val="24"/>
              </w:rPr>
              <w:t>004</w:t>
            </w:r>
          </w:p>
        </w:tc>
      </w:tr>
      <w:tr w:rsidR="00541A58" w14:paraId="5AEFA9EC" w14:textId="77777777">
        <w:tc>
          <w:tcPr>
            <w:tcW w:w="3708" w:type="dxa"/>
          </w:tcPr>
          <w:p w14:paraId="27DC6CC5" w14:textId="5E98BB59" w:rsidR="00541A58" w:rsidRDefault="0063210D">
            <w:pPr>
              <w:rPr>
                <w:b/>
                <w:sz w:val="24"/>
                <w:szCs w:val="24"/>
              </w:rPr>
            </w:pPr>
            <w:r>
              <w:rPr>
                <w:b/>
                <w:sz w:val="24"/>
                <w:szCs w:val="24"/>
              </w:rPr>
              <w:t>Currency of quotation:</w:t>
            </w:r>
          </w:p>
        </w:tc>
        <w:tc>
          <w:tcPr>
            <w:tcW w:w="4814" w:type="dxa"/>
            <w:vAlign w:val="center"/>
          </w:tcPr>
          <w:p w14:paraId="4E457D95" w14:textId="77777777" w:rsidR="00541A58" w:rsidRDefault="0063210D">
            <w:pPr>
              <w:jc w:val="center"/>
              <w:rPr>
                <w:sz w:val="24"/>
                <w:szCs w:val="24"/>
              </w:rPr>
            </w:pPr>
            <w:r>
              <w:rPr>
                <w:sz w:val="24"/>
                <w:szCs w:val="24"/>
              </w:rPr>
              <w:t>USD</w:t>
            </w:r>
          </w:p>
        </w:tc>
      </w:tr>
      <w:tr w:rsidR="00541A58" w14:paraId="1BA031BF" w14:textId="77777777">
        <w:tc>
          <w:tcPr>
            <w:tcW w:w="3708" w:type="dxa"/>
            <w:tcBorders>
              <w:bottom w:val="single" w:sz="4" w:space="0" w:color="F2F2F2"/>
            </w:tcBorders>
          </w:tcPr>
          <w:p w14:paraId="3756B90C" w14:textId="77777777" w:rsidR="00541A58" w:rsidRDefault="0063210D">
            <w:pPr>
              <w:rPr>
                <w:b/>
                <w:sz w:val="24"/>
                <w:szCs w:val="24"/>
              </w:rPr>
            </w:pPr>
            <w:r>
              <w:rPr>
                <w:b/>
                <w:sz w:val="24"/>
                <w:szCs w:val="24"/>
              </w:rPr>
              <w:t xml:space="preserve">Delivery charges based on the following 2020 Incoterm: </w:t>
            </w:r>
          </w:p>
        </w:tc>
        <w:tc>
          <w:tcPr>
            <w:tcW w:w="4814" w:type="dxa"/>
            <w:tcBorders>
              <w:bottom w:val="single" w:sz="4" w:space="0" w:color="F2F2F2"/>
            </w:tcBorders>
            <w:vAlign w:val="center"/>
          </w:tcPr>
          <w:p w14:paraId="1505D3EF" w14:textId="77777777" w:rsidR="00541A58" w:rsidRDefault="0063210D">
            <w:pPr>
              <w:jc w:val="center"/>
              <w:rPr>
                <w:sz w:val="24"/>
                <w:szCs w:val="24"/>
              </w:rPr>
            </w:pPr>
            <w:r>
              <w:rPr>
                <w:color w:val="808080"/>
                <w:sz w:val="24"/>
                <w:szCs w:val="24"/>
              </w:rPr>
              <w:t>Choose an item.</w:t>
            </w:r>
          </w:p>
        </w:tc>
      </w:tr>
      <w:tr w:rsidR="00541A58" w14:paraId="6A3C2D9D" w14:textId="77777777">
        <w:trPr>
          <w:trHeight w:val="220"/>
        </w:trPr>
        <w:tc>
          <w:tcPr>
            <w:tcW w:w="8522" w:type="dxa"/>
            <w:gridSpan w:val="2"/>
            <w:tcBorders>
              <w:bottom w:val="single" w:sz="4" w:space="0" w:color="F2F2F2"/>
            </w:tcBorders>
          </w:tcPr>
          <w:p w14:paraId="6BA12F85" w14:textId="77777777" w:rsidR="00541A58" w:rsidRDefault="0063210D">
            <w:pPr>
              <w:rPr>
                <w:b/>
                <w:sz w:val="24"/>
                <w:szCs w:val="24"/>
              </w:rPr>
            </w:pPr>
            <w:r>
              <w:rPr>
                <w:b/>
                <w:sz w:val="24"/>
                <w:szCs w:val="24"/>
              </w:rPr>
              <w:t>Validity of quotation:</w:t>
            </w:r>
          </w:p>
          <w:p w14:paraId="21A8F7EE" w14:textId="77777777" w:rsidR="00541A58" w:rsidRDefault="0063210D">
            <w:pPr>
              <w:jc w:val="both"/>
              <w:rPr>
                <w:b/>
                <w:i/>
                <w:sz w:val="24"/>
                <w:szCs w:val="24"/>
              </w:rPr>
            </w:pPr>
            <w:r>
              <w:rPr>
                <w:i/>
                <w:sz w:val="24"/>
                <w:szCs w:val="24"/>
              </w:rPr>
              <w:t>(The quotation must be valid for a period of at least 3 months after the submission deadline</w:t>
            </w:r>
          </w:p>
        </w:tc>
      </w:tr>
    </w:tbl>
    <w:p w14:paraId="21AEDD2B" w14:textId="77777777" w:rsidR="00541A58" w:rsidRDefault="00541A58">
      <w:pPr>
        <w:rPr>
          <w:rFonts w:ascii="Calibri" w:eastAsia="Calibri" w:hAnsi="Calibri" w:cs="Calibri"/>
          <w:sz w:val="24"/>
          <w:szCs w:val="24"/>
        </w:rPr>
      </w:pPr>
    </w:p>
    <w:p w14:paraId="4AAF6D5F" w14:textId="77777777" w:rsidR="00541A58" w:rsidRDefault="00541A58">
      <w:pPr>
        <w:rPr>
          <w:rFonts w:ascii="Calibri" w:eastAsia="Calibri" w:hAnsi="Calibri" w:cs="Calibri"/>
          <w:sz w:val="24"/>
          <w:szCs w:val="24"/>
        </w:rPr>
      </w:pPr>
    </w:p>
    <w:tbl>
      <w:tblPr>
        <w:tblStyle w:val="af3"/>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4125"/>
        <w:gridCol w:w="1350"/>
        <w:gridCol w:w="1244"/>
        <w:gridCol w:w="1417"/>
        <w:gridCol w:w="1276"/>
      </w:tblGrid>
      <w:tr w:rsidR="00541A58" w14:paraId="34E26741" w14:textId="77777777" w:rsidTr="00AA1192">
        <w:trPr>
          <w:jc w:val="center"/>
        </w:trPr>
        <w:tc>
          <w:tcPr>
            <w:tcW w:w="648" w:type="dxa"/>
            <w:tcBorders>
              <w:bottom w:val="single" w:sz="4" w:space="0" w:color="000000"/>
            </w:tcBorders>
            <w:shd w:val="clear" w:color="auto" w:fill="000080"/>
            <w:vAlign w:val="center"/>
          </w:tcPr>
          <w:p w14:paraId="4703A250" w14:textId="77777777" w:rsidR="00541A58" w:rsidRDefault="0063210D">
            <w:pPr>
              <w:jc w:val="center"/>
              <w:rPr>
                <w:color w:val="F2F2F2"/>
                <w:sz w:val="24"/>
                <w:szCs w:val="24"/>
              </w:rPr>
            </w:pPr>
            <w:r>
              <w:rPr>
                <w:color w:val="F2F2F2"/>
                <w:sz w:val="24"/>
                <w:szCs w:val="24"/>
              </w:rPr>
              <w:t>Item</w:t>
            </w:r>
          </w:p>
        </w:tc>
        <w:tc>
          <w:tcPr>
            <w:tcW w:w="4125" w:type="dxa"/>
            <w:tcBorders>
              <w:bottom w:val="single" w:sz="4" w:space="0" w:color="000000"/>
            </w:tcBorders>
            <w:shd w:val="clear" w:color="auto" w:fill="000080"/>
            <w:vAlign w:val="center"/>
          </w:tcPr>
          <w:p w14:paraId="7176B7DE" w14:textId="77777777" w:rsidR="00541A58" w:rsidRDefault="0063210D">
            <w:pPr>
              <w:jc w:val="center"/>
              <w:rPr>
                <w:color w:val="F2F2F2"/>
                <w:sz w:val="24"/>
                <w:szCs w:val="24"/>
              </w:rPr>
            </w:pPr>
            <w:r>
              <w:rPr>
                <w:color w:val="F2F2F2"/>
                <w:sz w:val="24"/>
                <w:szCs w:val="24"/>
              </w:rPr>
              <w:t>Description</w:t>
            </w:r>
          </w:p>
        </w:tc>
        <w:tc>
          <w:tcPr>
            <w:tcW w:w="1350" w:type="dxa"/>
            <w:tcBorders>
              <w:bottom w:val="single" w:sz="4" w:space="0" w:color="000000"/>
            </w:tcBorders>
            <w:shd w:val="clear" w:color="auto" w:fill="000080"/>
            <w:vAlign w:val="center"/>
          </w:tcPr>
          <w:p w14:paraId="7278B38F" w14:textId="77777777" w:rsidR="00541A58" w:rsidRDefault="0063210D">
            <w:pPr>
              <w:jc w:val="center"/>
              <w:rPr>
                <w:color w:val="F2F2F2"/>
                <w:sz w:val="24"/>
                <w:szCs w:val="24"/>
              </w:rPr>
            </w:pPr>
            <w:r>
              <w:rPr>
                <w:color w:val="F2F2F2"/>
                <w:sz w:val="24"/>
                <w:szCs w:val="24"/>
              </w:rPr>
              <w:t>Number &amp; Description of Staff by Level</w:t>
            </w:r>
          </w:p>
        </w:tc>
        <w:tc>
          <w:tcPr>
            <w:tcW w:w="1244" w:type="dxa"/>
            <w:tcBorders>
              <w:bottom w:val="single" w:sz="4" w:space="0" w:color="000000"/>
            </w:tcBorders>
            <w:shd w:val="clear" w:color="auto" w:fill="000080"/>
            <w:vAlign w:val="center"/>
          </w:tcPr>
          <w:p w14:paraId="1B8D7527" w14:textId="77777777" w:rsidR="00541A58" w:rsidRDefault="0063210D">
            <w:pPr>
              <w:jc w:val="center"/>
              <w:rPr>
                <w:color w:val="F2F2F2"/>
                <w:sz w:val="24"/>
                <w:szCs w:val="24"/>
              </w:rPr>
            </w:pPr>
            <w:r>
              <w:rPr>
                <w:color w:val="F2F2F2"/>
                <w:sz w:val="24"/>
                <w:szCs w:val="24"/>
              </w:rPr>
              <w:t xml:space="preserve">Hourly </w:t>
            </w:r>
            <w:r>
              <w:rPr>
                <w:color w:val="F2F2F2"/>
                <w:sz w:val="24"/>
                <w:szCs w:val="24"/>
              </w:rPr>
              <w:t>Rate</w:t>
            </w:r>
          </w:p>
        </w:tc>
        <w:tc>
          <w:tcPr>
            <w:tcW w:w="1417" w:type="dxa"/>
            <w:tcBorders>
              <w:bottom w:val="single" w:sz="4" w:space="0" w:color="000000"/>
            </w:tcBorders>
            <w:shd w:val="clear" w:color="auto" w:fill="000080"/>
            <w:vAlign w:val="center"/>
          </w:tcPr>
          <w:p w14:paraId="1CD42AEB" w14:textId="77777777" w:rsidR="00541A58" w:rsidRDefault="0063210D">
            <w:pPr>
              <w:jc w:val="center"/>
              <w:rPr>
                <w:color w:val="F2F2F2"/>
                <w:sz w:val="24"/>
                <w:szCs w:val="24"/>
              </w:rPr>
            </w:pPr>
            <w:r>
              <w:rPr>
                <w:color w:val="F2F2F2"/>
                <w:sz w:val="24"/>
                <w:szCs w:val="24"/>
              </w:rPr>
              <w:t>Hours to be Committed</w:t>
            </w:r>
          </w:p>
        </w:tc>
        <w:tc>
          <w:tcPr>
            <w:tcW w:w="1276" w:type="dxa"/>
            <w:tcBorders>
              <w:bottom w:val="single" w:sz="4" w:space="0" w:color="000000"/>
            </w:tcBorders>
            <w:shd w:val="clear" w:color="auto" w:fill="000080"/>
            <w:vAlign w:val="center"/>
          </w:tcPr>
          <w:p w14:paraId="127F335E" w14:textId="77777777" w:rsidR="00541A58" w:rsidRDefault="0063210D">
            <w:pPr>
              <w:jc w:val="center"/>
              <w:rPr>
                <w:color w:val="F2F2F2"/>
                <w:sz w:val="24"/>
                <w:szCs w:val="24"/>
              </w:rPr>
            </w:pPr>
            <w:r>
              <w:rPr>
                <w:color w:val="F2F2F2"/>
                <w:sz w:val="24"/>
                <w:szCs w:val="24"/>
              </w:rPr>
              <w:t>Total</w:t>
            </w:r>
          </w:p>
        </w:tc>
      </w:tr>
      <w:tr w:rsidR="00541A58" w14:paraId="4F7CE57A" w14:textId="77777777" w:rsidTr="00AA1192">
        <w:trPr>
          <w:jc w:val="center"/>
        </w:trPr>
        <w:tc>
          <w:tcPr>
            <w:tcW w:w="10060" w:type="dxa"/>
            <w:gridSpan w:val="6"/>
            <w:shd w:val="clear" w:color="auto" w:fill="DDDDDD"/>
          </w:tcPr>
          <w:p w14:paraId="6C9FF4BD" w14:textId="77777777" w:rsidR="00541A58" w:rsidRDefault="0063210D">
            <w:pPr>
              <w:numPr>
                <w:ilvl w:val="0"/>
                <w:numId w:val="11"/>
              </w:numPr>
              <w:pBdr>
                <w:top w:val="nil"/>
                <w:left w:val="nil"/>
                <w:bottom w:val="nil"/>
                <w:right w:val="nil"/>
                <w:between w:val="nil"/>
              </w:pBdr>
              <w:rPr>
                <w:color w:val="000000"/>
                <w:sz w:val="24"/>
                <w:szCs w:val="24"/>
              </w:rPr>
            </w:pPr>
            <w:r>
              <w:rPr>
                <w:color w:val="000000"/>
                <w:sz w:val="24"/>
                <w:szCs w:val="24"/>
              </w:rPr>
              <w:t>Professional Fees</w:t>
            </w:r>
          </w:p>
        </w:tc>
      </w:tr>
      <w:tr w:rsidR="00541A58" w14:paraId="37BEAA88" w14:textId="77777777" w:rsidTr="00AA1192">
        <w:trPr>
          <w:trHeight w:val="285"/>
          <w:jc w:val="center"/>
        </w:trPr>
        <w:tc>
          <w:tcPr>
            <w:tcW w:w="648" w:type="dxa"/>
            <w:shd w:val="clear" w:color="auto" w:fill="auto"/>
          </w:tcPr>
          <w:p w14:paraId="057C6C0A" w14:textId="77777777" w:rsidR="00541A58" w:rsidRDefault="00541A58">
            <w:pPr>
              <w:jc w:val="both"/>
              <w:rPr>
                <w:sz w:val="24"/>
                <w:szCs w:val="24"/>
              </w:rPr>
            </w:pPr>
          </w:p>
        </w:tc>
        <w:tc>
          <w:tcPr>
            <w:tcW w:w="4125" w:type="dxa"/>
            <w:shd w:val="clear" w:color="auto" w:fill="auto"/>
          </w:tcPr>
          <w:p w14:paraId="114972A2" w14:textId="77777777" w:rsidR="00541A58" w:rsidRDefault="00541A58">
            <w:pPr>
              <w:jc w:val="both"/>
              <w:rPr>
                <w:sz w:val="24"/>
                <w:szCs w:val="24"/>
              </w:rPr>
            </w:pPr>
          </w:p>
        </w:tc>
        <w:tc>
          <w:tcPr>
            <w:tcW w:w="1350" w:type="dxa"/>
            <w:shd w:val="clear" w:color="auto" w:fill="auto"/>
          </w:tcPr>
          <w:p w14:paraId="49BF70C4" w14:textId="77777777" w:rsidR="00541A58" w:rsidRDefault="00541A58">
            <w:pPr>
              <w:jc w:val="both"/>
              <w:rPr>
                <w:sz w:val="24"/>
                <w:szCs w:val="24"/>
              </w:rPr>
            </w:pPr>
          </w:p>
        </w:tc>
        <w:tc>
          <w:tcPr>
            <w:tcW w:w="1244" w:type="dxa"/>
            <w:shd w:val="clear" w:color="auto" w:fill="auto"/>
          </w:tcPr>
          <w:p w14:paraId="5055E6B8" w14:textId="77777777" w:rsidR="00541A58" w:rsidRDefault="00541A58">
            <w:pPr>
              <w:jc w:val="both"/>
              <w:rPr>
                <w:sz w:val="24"/>
                <w:szCs w:val="24"/>
              </w:rPr>
            </w:pPr>
          </w:p>
        </w:tc>
        <w:tc>
          <w:tcPr>
            <w:tcW w:w="1417" w:type="dxa"/>
            <w:shd w:val="clear" w:color="auto" w:fill="auto"/>
          </w:tcPr>
          <w:p w14:paraId="0A8100AE" w14:textId="77777777" w:rsidR="00541A58" w:rsidRDefault="00541A58">
            <w:pPr>
              <w:jc w:val="both"/>
              <w:rPr>
                <w:sz w:val="24"/>
                <w:szCs w:val="24"/>
              </w:rPr>
            </w:pPr>
          </w:p>
        </w:tc>
        <w:tc>
          <w:tcPr>
            <w:tcW w:w="1276" w:type="dxa"/>
            <w:shd w:val="clear" w:color="auto" w:fill="auto"/>
          </w:tcPr>
          <w:p w14:paraId="1203D2E7" w14:textId="77777777" w:rsidR="00541A58" w:rsidRDefault="00541A58">
            <w:pPr>
              <w:jc w:val="both"/>
              <w:rPr>
                <w:sz w:val="24"/>
                <w:szCs w:val="24"/>
              </w:rPr>
            </w:pPr>
          </w:p>
        </w:tc>
      </w:tr>
      <w:tr w:rsidR="00541A58" w14:paraId="58658A28" w14:textId="77777777" w:rsidTr="00AA1192">
        <w:trPr>
          <w:jc w:val="center"/>
        </w:trPr>
        <w:tc>
          <w:tcPr>
            <w:tcW w:w="648" w:type="dxa"/>
            <w:shd w:val="clear" w:color="auto" w:fill="auto"/>
          </w:tcPr>
          <w:p w14:paraId="28A0E93E" w14:textId="77777777" w:rsidR="00541A58" w:rsidRDefault="00541A58">
            <w:pPr>
              <w:jc w:val="both"/>
              <w:rPr>
                <w:sz w:val="24"/>
                <w:szCs w:val="24"/>
              </w:rPr>
            </w:pPr>
          </w:p>
        </w:tc>
        <w:tc>
          <w:tcPr>
            <w:tcW w:w="4125" w:type="dxa"/>
            <w:shd w:val="clear" w:color="auto" w:fill="auto"/>
          </w:tcPr>
          <w:p w14:paraId="4020AE17" w14:textId="77777777" w:rsidR="00541A58" w:rsidRDefault="00541A58">
            <w:pPr>
              <w:jc w:val="both"/>
              <w:rPr>
                <w:sz w:val="24"/>
                <w:szCs w:val="24"/>
              </w:rPr>
            </w:pPr>
          </w:p>
        </w:tc>
        <w:tc>
          <w:tcPr>
            <w:tcW w:w="1350" w:type="dxa"/>
            <w:shd w:val="clear" w:color="auto" w:fill="auto"/>
          </w:tcPr>
          <w:p w14:paraId="40C37588" w14:textId="77777777" w:rsidR="00541A58" w:rsidRDefault="00541A58">
            <w:pPr>
              <w:jc w:val="both"/>
              <w:rPr>
                <w:sz w:val="24"/>
                <w:szCs w:val="24"/>
              </w:rPr>
            </w:pPr>
          </w:p>
        </w:tc>
        <w:tc>
          <w:tcPr>
            <w:tcW w:w="1244" w:type="dxa"/>
            <w:shd w:val="clear" w:color="auto" w:fill="auto"/>
          </w:tcPr>
          <w:p w14:paraId="2580BFB2" w14:textId="77777777" w:rsidR="00541A58" w:rsidRDefault="00541A58">
            <w:pPr>
              <w:jc w:val="both"/>
              <w:rPr>
                <w:sz w:val="24"/>
                <w:szCs w:val="24"/>
              </w:rPr>
            </w:pPr>
          </w:p>
        </w:tc>
        <w:tc>
          <w:tcPr>
            <w:tcW w:w="1417" w:type="dxa"/>
            <w:shd w:val="clear" w:color="auto" w:fill="auto"/>
          </w:tcPr>
          <w:p w14:paraId="5746C89C" w14:textId="77777777" w:rsidR="00541A58" w:rsidRDefault="00541A58">
            <w:pPr>
              <w:jc w:val="both"/>
              <w:rPr>
                <w:sz w:val="24"/>
                <w:szCs w:val="24"/>
              </w:rPr>
            </w:pPr>
          </w:p>
        </w:tc>
        <w:tc>
          <w:tcPr>
            <w:tcW w:w="1276" w:type="dxa"/>
            <w:shd w:val="clear" w:color="auto" w:fill="auto"/>
          </w:tcPr>
          <w:p w14:paraId="518AE44F" w14:textId="77777777" w:rsidR="00541A58" w:rsidRDefault="00541A58">
            <w:pPr>
              <w:jc w:val="both"/>
              <w:rPr>
                <w:sz w:val="24"/>
                <w:szCs w:val="24"/>
              </w:rPr>
            </w:pPr>
          </w:p>
        </w:tc>
      </w:tr>
      <w:tr w:rsidR="00541A58" w14:paraId="4AC24BF5" w14:textId="77777777" w:rsidTr="00AA1192">
        <w:trPr>
          <w:jc w:val="center"/>
        </w:trPr>
        <w:tc>
          <w:tcPr>
            <w:tcW w:w="648" w:type="dxa"/>
            <w:shd w:val="clear" w:color="auto" w:fill="auto"/>
          </w:tcPr>
          <w:p w14:paraId="4A720A1B" w14:textId="77777777" w:rsidR="00541A58" w:rsidRDefault="00541A58">
            <w:pPr>
              <w:jc w:val="both"/>
              <w:rPr>
                <w:sz w:val="24"/>
                <w:szCs w:val="24"/>
              </w:rPr>
            </w:pPr>
          </w:p>
        </w:tc>
        <w:tc>
          <w:tcPr>
            <w:tcW w:w="4125" w:type="dxa"/>
            <w:shd w:val="clear" w:color="auto" w:fill="auto"/>
          </w:tcPr>
          <w:p w14:paraId="13FA8507" w14:textId="77777777" w:rsidR="00541A58" w:rsidRDefault="00541A58">
            <w:pPr>
              <w:jc w:val="both"/>
              <w:rPr>
                <w:sz w:val="24"/>
                <w:szCs w:val="24"/>
              </w:rPr>
            </w:pPr>
          </w:p>
        </w:tc>
        <w:tc>
          <w:tcPr>
            <w:tcW w:w="1350" w:type="dxa"/>
            <w:shd w:val="clear" w:color="auto" w:fill="auto"/>
          </w:tcPr>
          <w:p w14:paraId="0CCE2182" w14:textId="77777777" w:rsidR="00541A58" w:rsidRDefault="00541A58">
            <w:pPr>
              <w:jc w:val="both"/>
              <w:rPr>
                <w:sz w:val="24"/>
                <w:szCs w:val="24"/>
              </w:rPr>
            </w:pPr>
          </w:p>
        </w:tc>
        <w:tc>
          <w:tcPr>
            <w:tcW w:w="1244" w:type="dxa"/>
            <w:shd w:val="clear" w:color="auto" w:fill="auto"/>
          </w:tcPr>
          <w:p w14:paraId="5AE82209" w14:textId="77777777" w:rsidR="00541A58" w:rsidRDefault="00541A58">
            <w:pPr>
              <w:jc w:val="both"/>
              <w:rPr>
                <w:sz w:val="24"/>
                <w:szCs w:val="24"/>
              </w:rPr>
            </w:pPr>
          </w:p>
        </w:tc>
        <w:tc>
          <w:tcPr>
            <w:tcW w:w="1417" w:type="dxa"/>
            <w:shd w:val="clear" w:color="auto" w:fill="auto"/>
          </w:tcPr>
          <w:p w14:paraId="166E9AC0" w14:textId="77777777" w:rsidR="00541A58" w:rsidRDefault="00541A58">
            <w:pPr>
              <w:jc w:val="both"/>
              <w:rPr>
                <w:sz w:val="24"/>
                <w:szCs w:val="24"/>
              </w:rPr>
            </w:pPr>
          </w:p>
        </w:tc>
        <w:tc>
          <w:tcPr>
            <w:tcW w:w="1276" w:type="dxa"/>
            <w:shd w:val="clear" w:color="auto" w:fill="auto"/>
          </w:tcPr>
          <w:p w14:paraId="2C33654F" w14:textId="77777777" w:rsidR="00541A58" w:rsidRDefault="00541A58">
            <w:pPr>
              <w:jc w:val="both"/>
              <w:rPr>
                <w:sz w:val="24"/>
                <w:szCs w:val="24"/>
              </w:rPr>
            </w:pPr>
          </w:p>
        </w:tc>
      </w:tr>
      <w:tr w:rsidR="00541A58" w14:paraId="4F10B8E6" w14:textId="77777777" w:rsidTr="00AA1192">
        <w:trPr>
          <w:jc w:val="center"/>
        </w:trPr>
        <w:tc>
          <w:tcPr>
            <w:tcW w:w="8784" w:type="dxa"/>
            <w:gridSpan w:val="5"/>
            <w:tcBorders>
              <w:bottom w:val="single" w:sz="4" w:space="0" w:color="000000"/>
            </w:tcBorders>
            <w:shd w:val="clear" w:color="auto" w:fill="auto"/>
          </w:tcPr>
          <w:p w14:paraId="1AE8E20E" w14:textId="77777777" w:rsidR="00541A58" w:rsidRDefault="0063210D">
            <w:pPr>
              <w:jc w:val="right"/>
              <w:rPr>
                <w:i/>
                <w:sz w:val="24"/>
                <w:szCs w:val="24"/>
              </w:rPr>
            </w:pPr>
            <w:r>
              <w:rPr>
                <w:i/>
                <w:sz w:val="24"/>
                <w:szCs w:val="24"/>
              </w:rPr>
              <w:t>Total Professional Fees</w:t>
            </w:r>
          </w:p>
        </w:tc>
        <w:tc>
          <w:tcPr>
            <w:tcW w:w="1276" w:type="dxa"/>
            <w:tcBorders>
              <w:bottom w:val="single" w:sz="4" w:space="0" w:color="000000"/>
            </w:tcBorders>
            <w:shd w:val="clear" w:color="auto" w:fill="auto"/>
          </w:tcPr>
          <w:p w14:paraId="7334E3B6" w14:textId="77777777" w:rsidR="00541A58" w:rsidRDefault="0063210D">
            <w:pPr>
              <w:jc w:val="right"/>
              <w:rPr>
                <w:sz w:val="24"/>
                <w:szCs w:val="24"/>
              </w:rPr>
            </w:pPr>
            <w:r>
              <w:rPr>
                <w:sz w:val="24"/>
                <w:szCs w:val="24"/>
              </w:rPr>
              <w:t>$$</w:t>
            </w:r>
          </w:p>
        </w:tc>
      </w:tr>
      <w:tr w:rsidR="00541A58" w14:paraId="35B254B5" w14:textId="77777777" w:rsidTr="00AA1192">
        <w:trPr>
          <w:jc w:val="center"/>
        </w:trPr>
        <w:tc>
          <w:tcPr>
            <w:tcW w:w="10060" w:type="dxa"/>
            <w:gridSpan w:val="6"/>
            <w:shd w:val="clear" w:color="auto" w:fill="DDDDDD"/>
          </w:tcPr>
          <w:p w14:paraId="4F922C17" w14:textId="77777777" w:rsidR="00541A58" w:rsidRDefault="0063210D">
            <w:pPr>
              <w:numPr>
                <w:ilvl w:val="0"/>
                <w:numId w:val="11"/>
              </w:numPr>
              <w:pBdr>
                <w:top w:val="nil"/>
                <w:left w:val="nil"/>
                <w:bottom w:val="nil"/>
                <w:right w:val="nil"/>
                <w:between w:val="nil"/>
              </w:pBdr>
              <w:jc w:val="both"/>
              <w:rPr>
                <w:color w:val="000000"/>
                <w:sz w:val="24"/>
                <w:szCs w:val="24"/>
              </w:rPr>
            </w:pPr>
            <w:r>
              <w:rPr>
                <w:color w:val="000000"/>
                <w:sz w:val="24"/>
                <w:szCs w:val="24"/>
              </w:rPr>
              <w:t>Out-of-Pocket expenses</w:t>
            </w:r>
          </w:p>
        </w:tc>
      </w:tr>
      <w:tr w:rsidR="00541A58" w14:paraId="581155AA" w14:textId="77777777" w:rsidTr="00AA1192">
        <w:trPr>
          <w:jc w:val="center"/>
        </w:trPr>
        <w:tc>
          <w:tcPr>
            <w:tcW w:w="648" w:type="dxa"/>
            <w:shd w:val="clear" w:color="auto" w:fill="auto"/>
          </w:tcPr>
          <w:p w14:paraId="1568823E" w14:textId="77777777" w:rsidR="00541A58" w:rsidRDefault="00541A58">
            <w:pPr>
              <w:jc w:val="both"/>
              <w:rPr>
                <w:sz w:val="24"/>
                <w:szCs w:val="24"/>
              </w:rPr>
            </w:pPr>
          </w:p>
        </w:tc>
        <w:tc>
          <w:tcPr>
            <w:tcW w:w="4125" w:type="dxa"/>
            <w:shd w:val="clear" w:color="auto" w:fill="auto"/>
          </w:tcPr>
          <w:p w14:paraId="655939DF" w14:textId="77777777" w:rsidR="00541A58" w:rsidRDefault="00541A58">
            <w:pPr>
              <w:jc w:val="both"/>
              <w:rPr>
                <w:sz w:val="24"/>
                <w:szCs w:val="24"/>
              </w:rPr>
            </w:pPr>
          </w:p>
        </w:tc>
        <w:tc>
          <w:tcPr>
            <w:tcW w:w="1350" w:type="dxa"/>
            <w:shd w:val="clear" w:color="auto" w:fill="auto"/>
          </w:tcPr>
          <w:p w14:paraId="2B0E0671" w14:textId="77777777" w:rsidR="00541A58" w:rsidRDefault="00541A58">
            <w:pPr>
              <w:jc w:val="both"/>
              <w:rPr>
                <w:sz w:val="24"/>
                <w:szCs w:val="24"/>
              </w:rPr>
            </w:pPr>
          </w:p>
        </w:tc>
        <w:tc>
          <w:tcPr>
            <w:tcW w:w="1244" w:type="dxa"/>
            <w:shd w:val="clear" w:color="auto" w:fill="auto"/>
          </w:tcPr>
          <w:p w14:paraId="5419DC24" w14:textId="77777777" w:rsidR="00541A58" w:rsidRDefault="00541A58">
            <w:pPr>
              <w:jc w:val="both"/>
              <w:rPr>
                <w:sz w:val="24"/>
                <w:szCs w:val="24"/>
              </w:rPr>
            </w:pPr>
          </w:p>
        </w:tc>
        <w:tc>
          <w:tcPr>
            <w:tcW w:w="1417" w:type="dxa"/>
            <w:shd w:val="clear" w:color="auto" w:fill="auto"/>
          </w:tcPr>
          <w:p w14:paraId="7F1F28AA" w14:textId="77777777" w:rsidR="00541A58" w:rsidRDefault="00541A58">
            <w:pPr>
              <w:jc w:val="both"/>
              <w:rPr>
                <w:sz w:val="24"/>
                <w:szCs w:val="24"/>
              </w:rPr>
            </w:pPr>
          </w:p>
        </w:tc>
        <w:tc>
          <w:tcPr>
            <w:tcW w:w="1276" w:type="dxa"/>
            <w:shd w:val="clear" w:color="auto" w:fill="auto"/>
          </w:tcPr>
          <w:p w14:paraId="69680EEC" w14:textId="77777777" w:rsidR="00541A58" w:rsidRDefault="00541A58">
            <w:pPr>
              <w:jc w:val="both"/>
              <w:rPr>
                <w:sz w:val="24"/>
                <w:szCs w:val="24"/>
              </w:rPr>
            </w:pPr>
          </w:p>
        </w:tc>
      </w:tr>
      <w:tr w:rsidR="00541A58" w14:paraId="6968DB28" w14:textId="77777777" w:rsidTr="00AA1192">
        <w:trPr>
          <w:jc w:val="center"/>
        </w:trPr>
        <w:tc>
          <w:tcPr>
            <w:tcW w:w="648" w:type="dxa"/>
            <w:shd w:val="clear" w:color="auto" w:fill="auto"/>
          </w:tcPr>
          <w:p w14:paraId="2C10441C" w14:textId="77777777" w:rsidR="00541A58" w:rsidRDefault="00541A58">
            <w:pPr>
              <w:jc w:val="both"/>
              <w:rPr>
                <w:sz w:val="24"/>
                <w:szCs w:val="24"/>
              </w:rPr>
            </w:pPr>
          </w:p>
        </w:tc>
        <w:tc>
          <w:tcPr>
            <w:tcW w:w="4125" w:type="dxa"/>
            <w:shd w:val="clear" w:color="auto" w:fill="auto"/>
          </w:tcPr>
          <w:p w14:paraId="0711A87D" w14:textId="77777777" w:rsidR="00541A58" w:rsidRDefault="00541A58">
            <w:pPr>
              <w:jc w:val="both"/>
              <w:rPr>
                <w:sz w:val="24"/>
                <w:szCs w:val="24"/>
              </w:rPr>
            </w:pPr>
          </w:p>
        </w:tc>
        <w:tc>
          <w:tcPr>
            <w:tcW w:w="1350" w:type="dxa"/>
            <w:shd w:val="clear" w:color="auto" w:fill="auto"/>
          </w:tcPr>
          <w:p w14:paraId="4B796D5F" w14:textId="77777777" w:rsidR="00541A58" w:rsidRDefault="00541A58">
            <w:pPr>
              <w:jc w:val="both"/>
              <w:rPr>
                <w:sz w:val="24"/>
                <w:szCs w:val="24"/>
              </w:rPr>
            </w:pPr>
          </w:p>
        </w:tc>
        <w:tc>
          <w:tcPr>
            <w:tcW w:w="1244" w:type="dxa"/>
            <w:shd w:val="clear" w:color="auto" w:fill="auto"/>
          </w:tcPr>
          <w:p w14:paraId="0C65A491" w14:textId="77777777" w:rsidR="00541A58" w:rsidRDefault="00541A58">
            <w:pPr>
              <w:jc w:val="both"/>
              <w:rPr>
                <w:sz w:val="24"/>
                <w:szCs w:val="24"/>
              </w:rPr>
            </w:pPr>
          </w:p>
        </w:tc>
        <w:tc>
          <w:tcPr>
            <w:tcW w:w="1417" w:type="dxa"/>
            <w:shd w:val="clear" w:color="auto" w:fill="auto"/>
          </w:tcPr>
          <w:p w14:paraId="3266F3FE" w14:textId="77777777" w:rsidR="00541A58" w:rsidRDefault="00541A58">
            <w:pPr>
              <w:jc w:val="both"/>
              <w:rPr>
                <w:sz w:val="24"/>
                <w:szCs w:val="24"/>
              </w:rPr>
            </w:pPr>
          </w:p>
        </w:tc>
        <w:tc>
          <w:tcPr>
            <w:tcW w:w="1276" w:type="dxa"/>
            <w:shd w:val="clear" w:color="auto" w:fill="auto"/>
          </w:tcPr>
          <w:p w14:paraId="32AB1C49" w14:textId="77777777" w:rsidR="00541A58" w:rsidRDefault="00541A58">
            <w:pPr>
              <w:jc w:val="both"/>
              <w:rPr>
                <w:sz w:val="24"/>
                <w:szCs w:val="24"/>
              </w:rPr>
            </w:pPr>
          </w:p>
        </w:tc>
      </w:tr>
      <w:tr w:rsidR="00541A58" w14:paraId="165031F2" w14:textId="77777777" w:rsidTr="00AA1192">
        <w:trPr>
          <w:jc w:val="center"/>
        </w:trPr>
        <w:tc>
          <w:tcPr>
            <w:tcW w:w="8784" w:type="dxa"/>
            <w:gridSpan w:val="5"/>
            <w:shd w:val="clear" w:color="auto" w:fill="auto"/>
          </w:tcPr>
          <w:p w14:paraId="76AC8809" w14:textId="77777777" w:rsidR="00541A58" w:rsidRDefault="0063210D">
            <w:pPr>
              <w:jc w:val="right"/>
              <w:rPr>
                <w:i/>
                <w:sz w:val="24"/>
                <w:szCs w:val="24"/>
              </w:rPr>
            </w:pPr>
            <w:r>
              <w:rPr>
                <w:i/>
                <w:sz w:val="24"/>
                <w:szCs w:val="24"/>
              </w:rPr>
              <w:t>Total Out of Pocket Expenses</w:t>
            </w:r>
          </w:p>
        </w:tc>
        <w:tc>
          <w:tcPr>
            <w:tcW w:w="1276" w:type="dxa"/>
            <w:shd w:val="clear" w:color="auto" w:fill="auto"/>
          </w:tcPr>
          <w:p w14:paraId="53EBC0CC" w14:textId="77777777" w:rsidR="00541A58" w:rsidRDefault="0063210D">
            <w:pPr>
              <w:jc w:val="right"/>
              <w:rPr>
                <w:sz w:val="24"/>
                <w:szCs w:val="24"/>
              </w:rPr>
            </w:pPr>
            <w:r>
              <w:rPr>
                <w:sz w:val="24"/>
                <w:szCs w:val="24"/>
              </w:rPr>
              <w:t>$$</w:t>
            </w:r>
          </w:p>
        </w:tc>
      </w:tr>
      <w:tr w:rsidR="00541A58" w14:paraId="6B9A429A" w14:textId="77777777" w:rsidTr="00AA1192">
        <w:trPr>
          <w:jc w:val="center"/>
        </w:trPr>
        <w:tc>
          <w:tcPr>
            <w:tcW w:w="8784" w:type="dxa"/>
            <w:gridSpan w:val="5"/>
            <w:shd w:val="clear" w:color="auto" w:fill="auto"/>
          </w:tcPr>
          <w:p w14:paraId="1D98D09B" w14:textId="77777777" w:rsidR="00541A58" w:rsidRDefault="0063210D">
            <w:pPr>
              <w:jc w:val="right"/>
              <w:rPr>
                <w:b/>
                <w:i/>
                <w:sz w:val="24"/>
                <w:szCs w:val="24"/>
              </w:rPr>
            </w:pPr>
            <w:r>
              <w:rPr>
                <w:b/>
                <w:i/>
                <w:sz w:val="24"/>
                <w:szCs w:val="24"/>
              </w:rPr>
              <w:t xml:space="preserve">Total Contract Price </w:t>
            </w:r>
          </w:p>
          <w:p w14:paraId="0A878CEC" w14:textId="77777777" w:rsidR="00541A58" w:rsidRDefault="0063210D">
            <w:pPr>
              <w:jc w:val="right"/>
              <w:rPr>
                <w:i/>
                <w:sz w:val="24"/>
                <w:szCs w:val="24"/>
              </w:rPr>
            </w:pPr>
            <w:r>
              <w:rPr>
                <w:i/>
                <w:sz w:val="24"/>
                <w:szCs w:val="24"/>
              </w:rPr>
              <w:t>(Professional Fees + Out of Pocket Expenses)</w:t>
            </w:r>
          </w:p>
        </w:tc>
        <w:tc>
          <w:tcPr>
            <w:tcW w:w="1276" w:type="dxa"/>
            <w:shd w:val="clear" w:color="auto" w:fill="auto"/>
            <w:vAlign w:val="center"/>
          </w:tcPr>
          <w:p w14:paraId="0D35FF92" w14:textId="77777777" w:rsidR="00541A58" w:rsidRDefault="0063210D">
            <w:pPr>
              <w:jc w:val="right"/>
              <w:rPr>
                <w:sz w:val="24"/>
                <w:szCs w:val="24"/>
              </w:rPr>
            </w:pPr>
            <w:r>
              <w:rPr>
                <w:sz w:val="24"/>
                <w:szCs w:val="24"/>
              </w:rPr>
              <w:t>$$</w:t>
            </w:r>
          </w:p>
        </w:tc>
      </w:tr>
    </w:tbl>
    <w:p w14:paraId="17FA017D" w14:textId="77777777" w:rsidR="00541A58" w:rsidRDefault="00541A58">
      <w:pPr>
        <w:rPr>
          <w:rFonts w:ascii="Calibri" w:eastAsia="Calibri" w:hAnsi="Calibri" w:cs="Calibri"/>
          <w:b/>
          <w:sz w:val="24"/>
          <w:szCs w:val="24"/>
        </w:rPr>
      </w:pPr>
    </w:p>
    <w:p w14:paraId="6D17CF7B" w14:textId="77777777" w:rsidR="00541A58" w:rsidRDefault="0063210D">
      <w:pPr>
        <w:tabs>
          <w:tab w:val="left" w:pos="-180"/>
          <w:tab w:val="right" w:pos="1980"/>
          <w:tab w:val="left" w:pos="2160"/>
          <w:tab w:val="left" w:pos="4320"/>
        </w:tabs>
        <w:rPr>
          <w:rFonts w:ascii="Calibri" w:eastAsia="Calibri" w:hAnsi="Calibri" w:cs="Calibri"/>
          <w:b/>
          <w:sz w:val="24"/>
          <w:szCs w:val="24"/>
        </w:rPr>
      </w:pPr>
      <w:r>
        <w:rPr>
          <w:noProof/>
          <w:lang w:val="en-GB" w:eastAsia="en-GB"/>
        </w:rPr>
        <mc:AlternateContent>
          <mc:Choice Requires="wps">
            <w:drawing>
              <wp:anchor distT="0" distB="0" distL="114300" distR="114300" simplePos="0" relativeHeight="251660288" behindDoc="0" locked="0" layoutInCell="1" hidden="0" allowOverlap="1" wp14:anchorId="4CBC3DCD" wp14:editId="6C9BC400">
                <wp:simplePos x="0" y="0"/>
                <wp:positionH relativeFrom="column">
                  <wp:posOffset>1</wp:posOffset>
                </wp:positionH>
                <wp:positionV relativeFrom="paragraph">
                  <wp:posOffset>25400</wp:posOffset>
                </wp:positionV>
                <wp:extent cx="6198870" cy="704850"/>
                <wp:effectExtent l="0" t="0" r="0" b="0"/>
                <wp:wrapNone/>
                <wp:docPr id="13" name="Rectangle 13"/>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78823B75" w14:textId="77777777" w:rsidR="00541A58" w:rsidRDefault="0063210D">
                            <w:pPr>
                              <w:textDirection w:val="btLr"/>
                            </w:pPr>
                            <w:r>
                              <w:rPr>
                                <w:rFonts w:ascii="Calibri" w:eastAsia="Calibri" w:hAnsi="Calibri" w:cs="Calibri"/>
                                <w:i/>
                                <w:color w:val="000000"/>
                              </w:rPr>
                              <w:t>Vendor’s</w:t>
                            </w:r>
                            <w:r>
                              <w:rPr>
                                <w:rFonts w:ascii="Calibri" w:eastAsia="Calibri" w:hAnsi="Calibri" w:cs="Calibri"/>
                                <w:i/>
                                <w:color w:val="000000"/>
                              </w:rPr>
                              <w:t xml:space="preserve"> Comments</w:t>
                            </w:r>
                            <w:r>
                              <w:rPr>
                                <w:i/>
                                <w:color w:val="000000"/>
                              </w:rPr>
                              <w:t>:</w:t>
                            </w: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BC3DCD" id="Rectangle 13" o:spid="_x0000_s1026" style="position:absolute;margin-left:0;margin-top:2pt;width:488.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" filled="f">
                <v:stroke startarrowwidth="narrow" startarrowlength="short" endarrowwidth="narrow" endarrowlength="short"/>
                <v:textbox inset="2.53958mm,1.2694mm,2.53958mm,1.2694mm">
                  <w:txbxContent>
                    <w:p w14:paraId="78823B75" w14:textId="77777777" w:rsidR="00541A58" w:rsidRDefault="00000000">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457F8EEE" w14:textId="77777777" w:rsidR="00541A58" w:rsidRDefault="00541A58">
      <w:pPr>
        <w:tabs>
          <w:tab w:val="left" w:pos="-180"/>
          <w:tab w:val="right" w:pos="1980"/>
          <w:tab w:val="left" w:pos="2160"/>
          <w:tab w:val="left" w:pos="4320"/>
        </w:tabs>
        <w:rPr>
          <w:rFonts w:ascii="Calibri" w:eastAsia="Calibri" w:hAnsi="Calibri" w:cs="Calibri"/>
          <w:b/>
          <w:sz w:val="24"/>
          <w:szCs w:val="24"/>
        </w:rPr>
      </w:pPr>
    </w:p>
    <w:p w14:paraId="499B1401" w14:textId="77777777" w:rsidR="00541A58" w:rsidRDefault="00541A58">
      <w:pPr>
        <w:tabs>
          <w:tab w:val="left" w:pos="-180"/>
          <w:tab w:val="right" w:pos="1980"/>
          <w:tab w:val="left" w:pos="2160"/>
          <w:tab w:val="left" w:pos="4320"/>
        </w:tabs>
        <w:rPr>
          <w:rFonts w:ascii="Calibri" w:eastAsia="Calibri" w:hAnsi="Calibri" w:cs="Calibri"/>
          <w:b/>
          <w:sz w:val="24"/>
          <w:szCs w:val="24"/>
        </w:rPr>
      </w:pPr>
    </w:p>
    <w:p w14:paraId="5D5B5882" w14:textId="77777777" w:rsidR="00541A58" w:rsidRDefault="00541A58">
      <w:pPr>
        <w:tabs>
          <w:tab w:val="left" w:pos="-180"/>
          <w:tab w:val="right" w:pos="1980"/>
          <w:tab w:val="left" w:pos="2160"/>
          <w:tab w:val="left" w:pos="4320"/>
        </w:tabs>
        <w:rPr>
          <w:rFonts w:ascii="Calibri" w:eastAsia="Calibri" w:hAnsi="Calibri" w:cs="Calibri"/>
          <w:b/>
          <w:sz w:val="24"/>
          <w:szCs w:val="24"/>
        </w:rPr>
      </w:pPr>
    </w:p>
    <w:p w14:paraId="145F4D85" w14:textId="77777777" w:rsidR="00541A58" w:rsidRDefault="00541A58">
      <w:pPr>
        <w:tabs>
          <w:tab w:val="left" w:pos="-180"/>
          <w:tab w:val="right" w:pos="1980"/>
          <w:tab w:val="left" w:pos="2160"/>
          <w:tab w:val="left" w:pos="4320"/>
        </w:tabs>
        <w:rPr>
          <w:rFonts w:ascii="Calibri" w:eastAsia="Calibri" w:hAnsi="Calibri" w:cs="Calibri"/>
          <w:b/>
          <w:sz w:val="24"/>
          <w:szCs w:val="24"/>
        </w:rPr>
      </w:pPr>
    </w:p>
    <w:p w14:paraId="272D9613" w14:textId="42CC7392" w:rsidR="00541A58" w:rsidRDefault="0063210D">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r>
        <w:rPr>
          <w:rFonts w:ascii="Calibri" w:eastAsia="Calibri" w:hAnsi="Calibri" w:cs="Calibri"/>
          <w:color w:val="000000"/>
          <w:sz w:val="24"/>
          <w:szCs w:val="24"/>
        </w:rPr>
        <w:t>I hereby certify that the company mentioned above, which I am duly authorized to sign for, has reviewed RFQ UNFPA/</w:t>
      </w:r>
      <w:r w:rsidR="00AA1192">
        <w:rPr>
          <w:rFonts w:ascii="Calibri" w:eastAsia="Calibri" w:hAnsi="Calibri" w:cs="Calibri"/>
          <w:color w:val="000000"/>
          <w:sz w:val="24"/>
          <w:szCs w:val="24"/>
        </w:rPr>
        <w:t>FJI</w:t>
      </w:r>
      <w:r>
        <w:rPr>
          <w:rFonts w:ascii="Calibri" w:eastAsia="Calibri" w:hAnsi="Calibri" w:cs="Calibri"/>
          <w:color w:val="000000"/>
          <w:sz w:val="24"/>
          <w:szCs w:val="24"/>
        </w:rPr>
        <w:t>/RFQ/</w:t>
      </w:r>
      <w:r w:rsidR="00AA1192">
        <w:rPr>
          <w:rFonts w:ascii="Calibri" w:eastAsia="Calibri" w:hAnsi="Calibri" w:cs="Calibri"/>
          <w:color w:val="000000"/>
          <w:sz w:val="24"/>
          <w:szCs w:val="24"/>
        </w:rPr>
        <w:t>23</w:t>
      </w:r>
      <w:r>
        <w:rPr>
          <w:rFonts w:ascii="Calibri" w:eastAsia="Calibri" w:hAnsi="Calibri" w:cs="Calibri"/>
          <w:color w:val="000000"/>
          <w:sz w:val="24"/>
          <w:szCs w:val="24"/>
        </w:rPr>
        <w:t>/</w:t>
      </w:r>
      <w:r w:rsidR="00AA1192">
        <w:rPr>
          <w:rFonts w:ascii="Calibri" w:eastAsia="Calibri" w:hAnsi="Calibri" w:cs="Calibri"/>
          <w:color w:val="000000"/>
          <w:sz w:val="24"/>
          <w:szCs w:val="24"/>
        </w:rPr>
        <w:t>004</w:t>
      </w:r>
      <w:r>
        <w:rPr>
          <w:rFonts w:ascii="Calibri" w:eastAsia="Calibri" w:hAnsi="Calibri" w:cs="Calibri"/>
          <w:color w:val="000000"/>
          <w:sz w:val="24"/>
          <w:szCs w:val="24"/>
        </w:rPr>
        <w:t xml:space="preserve"> including all annexes, amendments to the RFQ document (if applicable) and the responses provided by UNFPA on clarification questions from the prospective service providers.  Further, the company accepts the General Conditions of Contract for UNFPA and we </w:t>
      </w:r>
      <w:r>
        <w:rPr>
          <w:rFonts w:ascii="Calibri" w:eastAsia="Calibri" w:hAnsi="Calibri" w:cs="Calibri"/>
          <w:color w:val="000000"/>
          <w:sz w:val="24"/>
          <w:szCs w:val="24"/>
        </w:rPr>
        <w:t xml:space="preserve">will abide by this quotation until it expires. </w:t>
      </w:r>
    </w:p>
    <w:p w14:paraId="387A7E6F" w14:textId="4E512C5C" w:rsidR="00AA1192" w:rsidRDefault="00AA1192">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p>
    <w:p w14:paraId="1B1F9C91" w14:textId="26C623AB" w:rsidR="00AA1192" w:rsidRDefault="00AA1192">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p>
    <w:p w14:paraId="1A532B6B" w14:textId="03B5689D" w:rsidR="00AA1192" w:rsidRDefault="00AA1192">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p>
    <w:p w14:paraId="617B001D" w14:textId="77777777" w:rsidR="00AA1192" w:rsidRDefault="00AA1192">
      <w:pPr>
        <w:pBdr>
          <w:top w:val="nil"/>
          <w:left w:val="nil"/>
          <w:bottom w:val="nil"/>
          <w:right w:val="nil"/>
          <w:between w:val="nil"/>
        </w:pBdr>
        <w:tabs>
          <w:tab w:val="left" w:pos="851"/>
        </w:tabs>
        <w:spacing w:line="276" w:lineRule="auto"/>
        <w:jc w:val="both"/>
        <w:rPr>
          <w:rFonts w:ascii="Calibri" w:eastAsia="Calibri" w:hAnsi="Calibri" w:cs="Calibri"/>
          <w:color w:val="000000"/>
          <w:sz w:val="24"/>
          <w:szCs w:val="24"/>
        </w:rPr>
      </w:pPr>
    </w:p>
    <w:tbl>
      <w:tblPr>
        <w:tblStyle w:val="af4"/>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927"/>
        <w:gridCol w:w="2464"/>
        <w:gridCol w:w="2464"/>
      </w:tblGrid>
      <w:tr w:rsidR="00541A58" w14:paraId="7267CC56" w14:textId="77777777">
        <w:tc>
          <w:tcPr>
            <w:tcW w:w="4927" w:type="dxa"/>
            <w:shd w:val="clear" w:color="auto" w:fill="auto"/>
            <w:vAlign w:val="center"/>
          </w:tcPr>
          <w:p w14:paraId="1AE31791" w14:textId="77777777" w:rsidR="00541A58" w:rsidRDefault="00541A58">
            <w:pPr>
              <w:tabs>
                <w:tab w:val="left" w:pos="-180"/>
                <w:tab w:val="right" w:pos="1980"/>
                <w:tab w:val="left" w:pos="2160"/>
                <w:tab w:val="left" w:pos="4320"/>
              </w:tabs>
              <w:rPr>
                <w:sz w:val="24"/>
                <w:szCs w:val="24"/>
              </w:rPr>
            </w:pPr>
          </w:p>
          <w:p w14:paraId="150BE627" w14:textId="46C03166" w:rsidR="00541A58" w:rsidRDefault="00541A58">
            <w:pPr>
              <w:tabs>
                <w:tab w:val="left" w:pos="-180"/>
                <w:tab w:val="right" w:pos="1980"/>
                <w:tab w:val="left" w:pos="2160"/>
                <w:tab w:val="left" w:pos="4320"/>
              </w:tabs>
              <w:rPr>
                <w:sz w:val="24"/>
                <w:szCs w:val="24"/>
              </w:rPr>
            </w:pPr>
          </w:p>
          <w:p w14:paraId="5634003A" w14:textId="23F999AC" w:rsidR="00AA1192" w:rsidRDefault="00AA1192">
            <w:pPr>
              <w:tabs>
                <w:tab w:val="left" w:pos="-180"/>
                <w:tab w:val="right" w:pos="1980"/>
                <w:tab w:val="left" w:pos="2160"/>
                <w:tab w:val="left" w:pos="4320"/>
              </w:tabs>
              <w:rPr>
                <w:sz w:val="24"/>
                <w:szCs w:val="24"/>
              </w:rPr>
            </w:pPr>
          </w:p>
          <w:p w14:paraId="398924D7" w14:textId="5D571F46" w:rsidR="00AA1192" w:rsidRDefault="00AA1192">
            <w:pPr>
              <w:tabs>
                <w:tab w:val="left" w:pos="-180"/>
                <w:tab w:val="right" w:pos="1980"/>
                <w:tab w:val="left" w:pos="2160"/>
                <w:tab w:val="left" w:pos="4320"/>
              </w:tabs>
              <w:rPr>
                <w:sz w:val="24"/>
                <w:szCs w:val="24"/>
              </w:rPr>
            </w:pPr>
          </w:p>
          <w:p w14:paraId="7257B218" w14:textId="77777777" w:rsidR="00AA1192" w:rsidRDefault="00AA1192">
            <w:pPr>
              <w:tabs>
                <w:tab w:val="left" w:pos="-180"/>
                <w:tab w:val="right" w:pos="1980"/>
                <w:tab w:val="left" w:pos="2160"/>
                <w:tab w:val="left" w:pos="4320"/>
              </w:tabs>
              <w:rPr>
                <w:sz w:val="24"/>
                <w:szCs w:val="24"/>
              </w:rPr>
            </w:pPr>
          </w:p>
          <w:p w14:paraId="04891CCB" w14:textId="77777777" w:rsidR="00541A58" w:rsidRDefault="00541A58">
            <w:pPr>
              <w:tabs>
                <w:tab w:val="left" w:pos="-180"/>
                <w:tab w:val="right" w:pos="1980"/>
                <w:tab w:val="left" w:pos="2160"/>
                <w:tab w:val="left" w:pos="4320"/>
              </w:tabs>
              <w:rPr>
                <w:sz w:val="24"/>
                <w:szCs w:val="24"/>
              </w:rPr>
            </w:pPr>
          </w:p>
        </w:tc>
        <w:tc>
          <w:tcPr>
            <w:tcW w:w="2464" w:type="dxa"/>
            <w:vAlign w:val="center"/>
          </w:tcPr>
          <w:p w14:paraId="1B225B2F" w14:textId="77777777" w:rsidR="00541A58" w:rsidRDefault="0063210D">
            <w:pPr>
              <w:tabs>
                <w:tab w:val="left" w:pos="-180"/>
                <w:tab w:val="right" w:pos="1980"/>
                <w:tab w:val="left" w:pos="2160"/>
                <w:tab w:val="left" w:pos="4320"/>
              </w:tabs>
              <w:jc w:val="center"/>
              <w:rPr>
                <w:sz w:val="24"/>
                <w:szCs w:val="24"/>
              </w:rPr>
            </w:pPr>
            <w:r>
              <w:rPr>
                <w:color w:val="808080"/>
                <w:sz w:val="24"/>
                <w:szCs w:val="24"/>
              </w:rPr>
              <w:t>Click here to enter a date.</w:t>
            </w:r>
          </w:p>
        </w:tc>
        <w:tc>
          <w:tcPr>
            <w:tcW w:w="2464" w:type="dxa"/>
            <w:vAlign w:val="center"/>
          </w:tcPr>
          <w:p w14:paraId="1010DFD6" w14:textId="77777777" w:rsidR="00541A58" w:rsidRDefault="00541A58">
            <w:pPr>
              <w:tabs>
                <w:tab w:val="left" w:pos="-180"/>
                <w:tab w:val="right" w:pos="1980"/>
                <w:tab w:val="left" w:pos="2160"/>
                <w:tab w:val="left" w:pos="4320"/>
              </w:tabs>
              <w:rPr>
                <w:sz w:val="24"/>
                <w:szCs w:val="24"/>
              </w:rPr>
            </w:pPr>
          </w:p>
        </w:tc>
      </w:tr>
      <w:tr w:rsidR="00541A58" w14:paraId="022FFFB9" w14:textId="77777777">
        <w:tc>
          <w:tcPr>
            <w:tcW w:w="4927" w:type="dxa"/>
            <w:shd w:val="clear" w:color="auto" w:fill="auto"/>
            <w:vAlign w:val="center"/>
          </w:tcPr>
          <w:p w14:paraId="1316F6E8" w14:textId="77777777" w:rsidR="00541A58" w:rsidRDefault="0063210D">
            <w:pPr>
              <w:tabs>
                <w:tab w:val="left" w:pos="-180"/>
                <w:tab w:val="right" w:pos="1980"/>
                <w:tab w:val="left" w:pos="2160"/>
                <w:tab w:val="left" w:pos="4320"/>
              </w:tabs>
              <w:jc w:val="center"/>
              <w:rPr>
                <w:sz w:val="24"/>
                <w:szCs w:val="24"/>
              </w:rPr>
            </w:pPr>
            <w:r>
              <w:rPr>
                <w:sz w:val="24"/>
                <w:szCs w:val="24"/>
              </w:rPr>
              <w:t>Name and title</w:t>
            </w:r>
          </w:p>
        </w:tc>
        <w:tc>
          <w:tcPr>
            <w:tcW w:w="4928" w:type="dxa"/>
            <w:gridSpan w:val="2"/>
            <w:vAlign w:val="center"/>
          </w:tcPr>
          <w:p w14:paraId="730AD8E7" w14:textId="77777777" w:rsidR="00541A58" w:rsidRDefault="0063210D">
            <w:pPr>
              <w:tabs>
                <w:tab w:val="left" w:pos="-180"/>
                <w:tab w:val="right" w:pos="1980"/>
                <w:tab w:val="left" w:pos="2160"/>
                <w:tab w:val="left" w:pos="4320"/>
              </w:tabs>
              <w:jc w:val="center"/>
              <w:rPr>
                <w:sz w:val="24"/>
                <w:szCs w:val="24"/>
              </w:rPr>
            </w:pPr>
            <w:r>
              <w:rPr>
                <w:sz w:val="24"/>
                <w:szCs w:val="24"/>
              </w:rPr>
              <w:t>Date and place</w:t>
            </w:r>
          </w:p>
        </w:tc>
      </w:tr>
    </w:tbl>
    <w:p w14:paraId="0671FB9B" w14:textId="77777777" w:rsidR="00541A58" w:rsidRDefault="00541A58">
      <w:pPr>
        <w:rPr>
          <w:rFonts w:ascii="Calibri" w:eastAsia="Calibri" w:hAnsi="Calibri" w:cs="Calibri"/>
          <w:sz w:val="24"/>
          <w:szCs w:val="24"/>
        </w:rPr>
      </w:pPr>
    </w:p>
    <w:p w14:paraId="5DCE20E8" w14:textId="77777777" w:rsidR="00541A58" w:rsidRDefault="00541A58">
      <w:pPr>
        <w:rPr>
          <w:rFonts w:ascii="Calibri" w:eastAsia="Calibri" w:hAnsi="Calibri" w:cs="Calibri"/>
          <w:b/>
          <w:sz w:val="24"/>
          <w:szCs w:val="24"/>
        </w:rPr>
      </w:pPr>
    </w:p>
    <w:p w14:paraId="47D14C92" w14:textId="77777777" w:rsidR="00541A58" w:rsidRDefault="0063210D">
      <w:pPr>
        <w:jc w:val="center"/>
        <w:rPr>
          <w:rFonts w:ascii="Calibri" w:eastAsia="Calibri" w:hAnsi="Calibri" w:cs="Calibri"/>
          <w:b/>
          <w:sz w:val="24"/>
          <w:szCs w:val="24"/>
        </w:rPr>
      </w:pPr>
      <w:r>
        <w:rPr>
          <w:rFonts w:ascii="Calibri" w:eastAsia="Calibri" w:hAnsi="Calibri" w:cs="Calibri"/>
          <w:b/>
          <w:sz w:val="24"/>
          <w:szCs w:val="24"/>
        </w:rPr>
        <w:t>ANNEX I:</w:t>
      </w:r>
    </w:p>
    <w:p w14:paraId="437367F6" w14:textId="77777777" w:rsidR="00541A58" w:rsidRDefault="0063210D">
      <w:pPr>
        <w:jc w:val="center"/>
        <w:rPr>
          <w:rFonts w:ascii="Calibri" w:eastAsia="Calibri" w:hAnsi="Calibri" w:cs="Calibri"/>
          <w:b/>
          <w:sz w:val="24"/>
          <w:szCs w:val="24"/>
        </w:rPr>
      </w:pPr>
      <w:r>
        <w:rPr>
          <w:rFonts w:ascii="Calibri" w:eastAsia="Calibri" w:hAnsi="Calibri" w:cs="Calibri"/>
          <w:b/>
          <w:sz w:val="24"/>
          <w:szCs w:val="24"/>
        </w:rPr>
        <w:t>General Conditions of Contracts:</w:t>
      </w:r>
    </w:p>
    <w:p w14:paraId="3D6829ED" w14:textId="77777777" w:rsidR="00541A58" w:rsidRDefault="0063210D">
      <w:pPr>
        <w:jc w:val="center"/>
        <w:rPr>
          <w:rFonts w:ascii="Calibri" w:eastAsia="Calibri" w:hAnsi="Calibri" w:cs="Calibri"/>
          <w:b/>
          <w:sz w:val="24"/>
          <w:szCs w:val="24"/>
        </w:rPr>
      </w:pPr>
      <w:r>
        <w:rPr>
          <w:rFonts w:ascii="Calibri" w:eastAsia="Calibri" w:hAnsi="Calibri" w:cs="Calibri"/>
          <w:b/>
          <w:sz w:val="24"/>
          <w:szCs w:val="24"/>
        </w:rPr>
        <w:t>De Minimis Contracts</w:t>
      </w:r>
    </w:p>
    <w:p w14:paraId="601D2F9B" w14:textId="77777777" w:rsidR="00541A58" w:rsidRDefault="00541A58">
      <w:pPr>
        <w:rPr>
          <w:rFonts w:ascii="Calibri" w:eastAsia="Calibri" w:hAnsi="Calibri" w:cs="Calibri"/>
          <w:sz w:val="24"/>
          <w:szCs w:val="24"/>
        </w:rPr>
      </w:pPr>
    </w:p>
    <w:p w14:paraId="5AB82439" w14:textId="77777777" w:rsidR="00541A58" w:rsidRDefault="00541A58">
      <w:pPr>
        <w:tabs>
          <w:tab w:val="left" w:pos="7020"/>
        </w:tabs>
        <w:rPr>
          <w:rFonts w:ascii="Calibri" w:eastAsia="Calibri" w:hAnsi="Calibri" w:cs="Calibri"/>
          <w:sz w:val="24"/>
          <w:szCs w:val="24"/>
        </w:rPr>
      </w:pPr>
    </w:p>
    <w:p w14:paraId="65529385" w14:textId="77777777" w:rsidR="00541A58" w:rsidRDefault="0063210D">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4">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5">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6">
        <w:r>
          <w:rPr>
            <w:rFonts w:ascii="Calibri" w:eastAsia="Calibri" w:hAnsi="Calibri" w:cs="Calibri"/>
            <w:color w:val="003366"/>
            <w:sz w:val="24"/>
            <w:szCs w:val="24"/>
            <w:u w:val="single"/>
          </w:rPr>
          <w:t>French</w:t>
        </w:r>
      </w:hyperlink>
    </w:p>
    <w:p w14:paraId="2BF235FA" w14:textId="77777777" w:rsidR="00541A58" w:rsidRDefault="00541A58">
      <w:pPr>
        <w:tabs>
          <w:tab w:val="left" w:pos="7020"/>
        </w:tabs>
        <w:rPr>
          <w:rFonts w:ascii="Calibri" w:eastAsia="Calibri" w:hAnsi="Calibri" w:cs="Calibri"/>
          <w:sz w:val="24"/>
          <w:szCs w:val="24"/>
        </w:rPr>
      </w:pPr>
    </w:p>
    <w:p w14:paraId="060D7770" w14:textId="77777777" w:rsidR="00541A58" w:rsidRDefault="0063210D">
      <w:pPr>
        <w:tabs>
          <w:tab w:val="left" w:pos="7020"/>
        </w:tabs>
        <w:rPr>
          <w:rFonts w:ascii="Calibri" w:eastAsia="Calibri" w:hAnsi="Calibri" w:cs="Calibri"/>
          <w:sz w:val="24"/>
          <w:szCs w:val="24"/>
        </w:rPr>
      </w:pPr>
      <w:r>
        <w:rPr>
          <w:rFonts w:ascii="Calibri" w:eastAsia="Calibri" w:hAnsi="Calibri" w:cs="Calibri"/>
          <w:sz w:val="24"/>
          <w:szCs w:val="24"/>
          <w:highlight w:val="cyan"/>
        </w:rPr>
        <w:t>Please note that a PDF version of the General Conditions of Contracts must be provided.</w:t>
      </w:r>
      <w:bookmarkStart w:id="1" w:name="_GoBack"/>
      <w:bookmarkEnd w:id="1"/>
    </w:p>
    <w:sectPr w:rsidR="00541A58">
      <w:headerReference w:type="default" r:id="rId27"/>
      <w:footerReference w:type="even" r:id="rId28"/>
      <w:footerReference w:type="default" r:id="rId29"/>
      <w:pgSz w:w="11906" w:h="16838"/>
      <w:pgMar w:top="720" w:right="1274" w:bottom="720" w:left="99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ACAF7" w14:textId="77777777" w:rsidR="0063210D" w:rsidRDefault="0063210D">
      <w:r>
        <w:separator/>
      </w:r>
    </w:p>
  </w:endnote>
  <w:endnote w:type="continuationSeparator" w:id="0">
    <w:p w14:paraId="02FA9DEF" w14:textId="77777777" w:rsidR="0063210D" w:rsidRDefault="0063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UNFPA-Tex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E6E84" w14:textId="77777777" w:rsidR="00541A58" w:rsidRDefault="0063210D">
    <w:pPr>
      <w:pBdr>
        <w:top w:val="nil"/>
        <w:left w:val="nil"/>
        <w:bottom w:val="nil"/>
        <w:right w:val="nil"/>
        <w:between w:val="nil"/>
      </w:pBdr>
      <w:tabs>
        <w:tab w:val="center" w:pos="4153"/>
        <w:tab w:val="right" w:pos="8306"/>
      </w:tabs>
      <w:jc w:val="right"/>
      <w:rPr>
        <w:color w:val="000000"/>
      </w:rPr>
    </w:pPr>
    <w:r>
      <w:rPr>
        <w:color w:val="000000"/>
      </w:rPr>
      <w:fldChar w:fldCharType="begin"/>
    </w:r>
    <w:r>
      <w:rPr>
        <w:color w:val="000000"/>
      </w:rPr>
      <w:instrText>PAGE</w:instrText>
    </w:r>
    <w:r>
      <w:rPr>
        <w:color w:val="000000"/>
      </w:rPr>
      <w:fldChar w:fldCharType="end"/>
    </w:r>
  </w:p>
  <w:p w14:paraId="5AB263A4" w14:textId="77777777" w:rsidR="00541A58" w:rsidRDefault="00541A58">
    <w:pPr>
      <w:pBdr>
        <w:top w:val="nil"/>
        <w:left w:val="nil"/>
        <w:bottom w:val="nil"/>
        <w:right w:val="nil"/>
        <w:between w:val="nil"/>
      </w:pBdr>
      <w:tabs>
        <w:tab w:val="center" w:pos="4153"/>
        <w:tab w:val="right" w:pos="8306"/>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B65C" w14:textId="52F9FB47" w:rsidR="00541A58" w:rsidRDefault="0063210D">
    <w:pPr>
      <w:pBdr>
        <w:top w:val="nil"/>
        <w:left w:val="nil"/>
        <w:bottom w:val="nil"/>
        <w:right w:val="nil"/>
        <w:between w:val="nil"/>
      </w:pBdr>
      <w:tabs>
        <w:tab w:val="center" w:pos="4153"/>
        <w:tab w:val="right" w:pos="830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393135">
      <w:rPr>
        <w:rFonts w:ascii="Calibri" w:eastAsia="Calibri" w:hAnsi="Calibri" w:cs="Calibri"/>
        <w:noProof/>
        <w:color w:val="000000"/>
        <w:sz w:val="18"/>
        <w:szCs w:val="18"/>
      </w:rPr>
      <w:t>13</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393135">
      <w:rPr>
        <w:rFonts w:ascii="Calibri" w:eastAsia="Calibri" w:hAnsi="Calibri" w:cs="Calibri"/>
        <w:noProof/>
        <w:color w:val="000000"/>
        <w:sz w:val="18"/>
        <w:szCs w:val="18"/>
      </w:rPr>
      <w:t>13</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1B7C09" w14:textId="77777777" w:rsidR="0063210D" w:rsidRDefault="0063210D">
      <w:r>
        <w:separator/>
      </w:r>
    </w:p>
  </w:footnote>
  <w:footnote w:type="continuationSeparator" w:id="0">
    <w:p w14:paraId="1C5C58D3" w14:textId="77777777" w:rsidR="0063210D" w:rsidRDefault="0063210D">
      <w:r>
        <w:continuationSeparator/>
      </w:r>
    </w:p>
  </w:footnote>
  <w:footnote w:id="1">
    <w:p w14:paraId="4671BFCE" w14:textId="77777777" w:rsidR="00541A58" w:rsidRDefault="0063210D">
      <w:r>
        <w:rPr>
          <w:rStyle w:val="FootnoteReference"/>
        </w:rPr>
        <w:footnoteRef/>
      </w:r>
      <w:r>
        <w:t xml:space="preserve"> Fiji; Federated States of Micronesia; Kiribati; Nauru; Palau; Marshall Islands; Samoa; Solomon Islands; Tonga;</w:t>
      </w:r>
    </w:p>
    <w:p w14:paraId="14D80FEA" w14:textId="77777777" w:rsidR="00541A58" w:rsidRDefault="0063210D">
      <w:r>
        <w:t>Tuvalu; Vanuatu; Cook Islands; Niue and Tokelau</w:t>
      </w:r>
    </w:p>
  </w:footnote>
  <w:footnote w:id="2">
    <w:p w14:paraId="3FE741D3" w14:textId="77777777" w:rsidR="00541A58" w:rsidRDefault="0063210D">
      <w:pPr>
        <w:pBdr>
          <w:top w:val="nil"/>
          <w:left w:val="nil"/>
          <w:bottom w:val="nil"/>
          <w:right w:val="nil"/>
          <w:between w:val="nil"/>
        </w:pBdr>
        <w:rPr>
          <w:color w:val="000000"/>
        </w:rPr>
      </w:pPr>
      <w:r>
        <w:rPr>
          <w:rStyle w:val="FootnoteReference"/>
        </w:rPr>
        <w:footnoteRef/>
      </w:r>
      <w:r>
        <w:rPr>
          <w:rFonts w:ascii="Calibri" w:eastAsia="Calibri" w:hAnsi="Calibri" w:cs="Calibri"/>
          <w:color w:val="000000"/>
        </w:rPr>
        <w:t xml:space="preserve"> https://www.government.nl/topics/mhpss/the-need-for-mental-health-and-psychosocial-support-in-</w:t>
      </w:r>
      <w:r>
        <w:rPr>
          <w:rFonts w:ascii="Calibri" w:eastAsia="Calibri" w:hAnsi="Calibri" w:cs="Calibri"/>
          <w:color w:val="000000"/>
        </w:rPr>
        <w:t>crisis-situations/what-does-mhpss-entail-in-crisis-situations</w:t>
      </w:r>
    </w:p>
  </w:footnote>
  <w:footnote w:id="3">
    <w:p w14:paraId="25D50FE0" w14:textId="77777777" w:rsidR="00541A58" w:rsidRDefault="0063210D">
      <w:r>
        <w:rPr>
          <w:rStyle w:val="FootnoteReference"/>
        </w:rPr>
        <w:footnoteRef/>
      </w:r>
      <w:r>
        <w:t xml:space="preserve"> UNICEF. Situation analysis of children in Pacific Island Countries. 2022</w:t>
      </w:r>
    </w:p>
  </w:footnote>
  <w:footnote w:id="4">
    <w:p w14:paraId="79CEBE24" w14:textId="77777777" w:rsidR="00541A58" w:rsidRDefault="0063210D">
      <w:pPr>
        <w:pBdr>
          <w:top w:val="nil"/>
          <w:left w:val="nil"/>
          <w:bottom w:val="nil"/>
          <w:right w:val="nil"/>
          <w:between w:val="nil"/>
        </w:pBdr>
        <w:jc w:val="both"/>
        <w:rPr>
          <w:color w:val="000000"/>
          <w:sz w:val="16"/>
          <w:szCs w:val="16"/>
        </w:rPr>
      </w:pPr>
      <w:r>
        <w:rPr>
          <w:rStyle w:val="FootnoteReference"/>
        </w:rPr>
        <w:footnoteRef/>
      </w:r>
      <w:r>
        <w:rPr>
          <w:color w:val="000000"/>
          <w:sz w:val="16"/>
          <w:szCs w:val="16"/>
        </w:rPr>
        <w:t xml:space="preserve"> Findings from </w:t>
      </w:r>
      <w:r>
        <w:rPr>
          <w:b/>
          <w:color w:val="000000"/>
          <w:sz w:val="16"/>
          <w:szCs w:val="16"/>
        </w:rPr>
        <w:t>COVID-19 Crowdsourcing Initiative</w:t>
      </w:r>
      <w:r>
        <w:rPr>
          <w:color w:val="000000"/>
          <w:sz w:val="16"/>
          <w:szCs w:val="16"/>
        </w:rPr>
        <w:t xml:space="preserve">, conducted by UNFPA Myanmar for 218 respondents (male=112, female=101, others 5), adolescents aged 13-24 years old, May 2020. </w:t>
      </w:r>
    </w:p>
  </w:footnote>
  <w:footnote w:id="5">
    <w:p w14:paraId="0B616D02" w14:textId="77777777" w:rsidR="00541A58" w:rsidRDefault="0063210D">
      <w:pPr>
        <w:pBdr>
          <w:top w:val="nil"/>
          <w:left w:val="nil"/>
          <w:bottom w:val="nil"/>
          <w:right w:val="nil"/>
          <w:between w:val="nil"/>
        </w:pBdr>
        <w:rPr>
          <w:color w:val="000000"/>
        </w:rPr>
      </w:pPr>
      <w:r>
        <w:rPr>
          <w:rStyle w:val="FootnoteReference"/>
        </w:rPr>
        <w:footnoteRef/>
      </w:r>
      <w:r>
        <w:rPr>
          <w:rFonts w:ascii="Calibri" w:eastAsia="Calibri" w:hAnsi="Calibri" w:cs="Calibri"/>
          <w:color w:val="000000"/>
        </w:rPr>
        <w:t xml:space="preserve"> UNICEF. Situation analysis of children in Pacific Island Countries. 2022.</w:t>
      </w:r>
    </w:p>
  </w:footnote>
  <w:footnote w:id="6">
    <w:p w14:paraId="0C9733A3" w14:textId="77777777" w:rsidR="00541A58" w:rsidRDefault="0063210D">
      <w:pPr>
        <w:pBdr>
          <w:top w:val="nil"/>
          <w:left w:val="nil"/>
          <w:bottom w:val="nil"/>
          <w:right w:val="nil"/>
          <w:between w:val="nil"/>
        </w:pBdr>
        <w:rPr>
          <w:rFonts w:ascii="Calibri" w:eastAsia="Calibri" w:hAnsi="Calibri" w:cs="Calibri"/>
          <w:color w:val="000000"/>
        </w:rPr>
      </w:pPr>
      <w:r>
        <w:rPr>
          <w:rStyle w:val="FootnoteReference"/>
        </w:rPr>
        <w:footnoteRef/>
      </w:r>
      <w:r>
        <w:rPr>
          <w:rFonts w:ascii="Calibri" w:eastAsia="Calibri" w:hAnsi="Calibri" w:cs="Calibri"/>
          <w:color w:val="000000"/>
        </w:rPr>
        <w:t xml:space="preserve"> </w:t>
      </w:r>
      <w:hyperlink r:id="rId1">
        <w:r>
          <w:rPr>
            <w:rFonts w:ascii="Calibri" w:eastAsia="Calibri" w:hAnsi="Calibri" w:cs="Calibri"/>
            <w:color w:val="003366"/>
            <w:u w:val="single"/>
          </w:rPr>
          <w:t>http://www.timeanddate.com/worldclock/city.html?n=69</w:t>
        </w:r>
      </w:hyperlink>
      <w:r>
        <w:rPr>
          <w:rFonts w:ascii="Calibri" w:eastAsia="Calibri" w:hAnsi="Calibri" w:cs="Calibri"/>
          <w:color w:val="000000"/>
        </w:rPr>
        <w:tab/>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84BBB" w14:textId="77777777" w:rsidR="00541A58" w:rsidRDefault="00541A58">
    <w:pPr>
      <w:widowControl w:val="0"/>
      <w:pBdr>
        <w:top w:val="nil"/>
        <w:left w:val="nil"/>
        <w:bottom w:val="nil"/>
        <w:right w:val="nil"/>
        <w:between w:val="nil"/>
      </w:pBdr>
      <w:spacing w:line="276" w:lineRule="auto"/>
      <w:rPr>
        <w:rFonts w:ascii="Calibri" w:eastAsia="Calibri" w:hAnsi="Calibri" w:cs="Calibri"/>
        <w:color w:val="000000"/>
      </w:rPr>
    </w:pPr>
  </w:p>
  <w:tbl>
    <w:tblPr>
      <w:tblStyle w:val="af5"/>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95"/>
      <w:gridCol w:w="4995"/>
    </w:tblGrid>
    <w:tr w:rsidR="00541A58" w:rsidRPr="00425E97" w14:paraId="00A15B27" w14:textId="77777777">
      <w:trPr>
        <w:trHeight w:val="1142"/>
      </w:trPr>
      <w:tc>
        <w:tcPr>
          <w:tcW w:w="4995" w:type="dxa"/>
          <w:shd w:val="clear" w:color="auto" w:fill="auto"/>
        </w:tcPr>
        <w:p w14:paraId="16CE2EF6" w14:textId="77777777" w:rsidR="00541A58" w:rsidRDefault="0063210D">
          <w:pPr>
            <w:pBdr>
              <w:top w:val="nil"/>
              <w:left w:val="nil"/>
              <w:bottom w:val="nil"/>
              <w:right w:val="nil"/>
              <w:between w:val="nil"/>
            </w:pBdr>
            <w:tabs>
              <w:tab w:val="center" w:pos="4320"/>
              <w:tab w:val="right" w:pos="8640"/>
            </w:tabs>
            <w:rPr>
              <w:rFonts w:ascii="Times" w:eastAsia="Times" w:hAnsi="Times" w:cs="Times"/>
              <w:color w:val="000000"/>
              <w:sz w:val="24"/>
              <w:szCs w:val="24"/>
            </w:rPr>
          </w:pPr>
          <w:r>
            <w:rPr>
              <w:rFonts w:ascii="Arial Narrow" w:eastAsia="Arial Narrow" w:hAnsi="Arial Narrow" w:cs="Arial Narrow"/>
              <w:noProof/>
              <w:color w:val="000000"/>
              <w:sz w:val="24"/>
              <w:szCs w:val="24"/>
              <w:lang w:val="en-GB" w:eastAsia="en-GB"/>
            </w:rPr>
            <w:drawing>
              <wp:inline distT="0" distB="0" distL="0" distR="0" wp14:anchorId="22A55F92" wp14:editId="3D502394">
                <wp:extent cx="971550" cy="457200"/>
                <wp:effectExtent l="0" t="0" r="0" b="0"/>
                <wp:docPr id="15"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7EEC47AA" w14:textId="77777777" w:rsidR="00541A58" w:rsidRDefault="0063210D">
          <w:pPr>
            <w:pBdr>
              <w:top w:val="nil"/>
              <w:left w:val="nil"/>
              <w:bottom w:val="nil"/>
              <w:right w:val="nil"/>
              <w:between w:val="nil"/>
            </w:pBdr>
            <w:tabs>
              <w:tab w:val="center" w:pos="4320"/>
              <w:tab w:val="right" w:pos="8640"/>
            </w:tabs>
            <w:jc w:val="right"/>
            <w:rPr>
              <w:color w:val="000000"/>
              <w:sz w:val="18"/>
              <w:szCs w:val="18"/>
            </w:rPr>
          </w:pPr>
          <w:r>
            <w:rPr>
              <w:color w:val="000000"/>
              <w:sz w:val="18"/>
              <w:szCs w:val="18"/>
            </w:rPr>
            <w:t>United Nations Population Fund</w:t>
          </w:r>
        </w:p>
        <w:p w14:paraId="49863CB8" w14:textId="4AB94187" w:rsidR="00541A58" w:rsidRDefault="008E333A">
          <w:pPr>
            <w:pBdr>
              <w:top w:val="nil"/>
              <w:left w:val="nil"/>
              <w:bottom w:val="nil"/>
              <w:right w:val="nil"/>
              <w:between w:val="nil"/>
            </w:pBdr>
            <w:tabs>
              <w:tab w:val="center" w:pos="4320"/>
              <w:tab w:val="right" w:pos="8640"/>
            </w:tabs>
            <w:jc w:val="right"/>
            <w:rPr>
              <w:color w:val="000000"/>
              <w:sz w:val="18"/>
              <w:szCs w:val="18"/>
            </w:rPr>
          </w:pPr>
          <w:r>
            <w:rPr>
              <w:color w:val="000000"/>
              <w:sz w:val="18"/>
              <w:szCs w:val="18"/>
            </w:rPr>
            <w:t>Pacific Sub-Regional Office</w:t>
          </w:r>
        </w:p>
        <w:p w14:paraId="3DD43157" w14:textId="5E8423DE" w:rsidR="00541A58" w:rsidRPr="00BF59D2" w:rsidRDefault="008E333A">
          <w:pPr>
            <w:pBdr>
              <w:top w:val="nil"/>
              <w:left w:val="nil"/>
              <w:bottom w:val="nil"/>
              <w:right w:val="nil"/>
              <w:between w:val="nil"/>
            </w:pBdr>
            <w:tabs>
              <w:tab w:val="center" w:pos="4320"/>
              <w:tab w:val="right" w:pos="8640"/>
            </w:tabs>
            <w:jc w:val="right"/>
            <w:rPr>
              <w:color w:val="000000"/>
              <w:sz w:val="18"/>
              <w:szCs w:val="18"/>
              <w:lang w:val="fr-FR"/>
            </w:rPr>
          </w:pPr>
          <w:r w:rsidRPr="00BF59D2">
            <w:rPr>
              <w:color w:val="000000"/>
              <w:sz w:val="18"/>
              <w:szCs w:val="18"/>
              <w:lang w:val="fr-FR"/>
            </w:rPr>
            <w:t>414 Victoria Parade, Suva, Fiji Islands</w:t>
          </w:r>
        </w:p>
        <w:p w14:paraId="1075AFEC" w14:textId="3A950BD2" w:rsidR="00541A58" w:rsidRPr="008F1823" w:rsidRDefault="0063210D">
          <w:pPr>
            <w:pBdr>
              <w:top w:val="nil"/>
              <w:left w:val="nil"/>
              <w:bottom w:val="nil"/>
              <w:right w:val="nil"/>
              <w:between w:val="nil"/>
            </w:pBdr>
            <w:tabs>
              <w:tab w:val="center" w:pos="4320"/>
              <w:tab w:val="right" w:pos="8640"/>
            </w:tabs>
            <w:jc w:val="right"/>
            <w:rPr>
              <w:color w:val="000000"/>
              <w:sz w:val="18"/>
              <w:szCs w:val="18"/>
              <w:lang w:val="fr-FR"/>
            </w:rPr>
          </w:pPr>
          <w:r w:rsidRPr="008F1823">
            <w:rPr>
              <w:color w:val="000000"/>
              <w:sz w:val="18"/>
              <w:szCs w:val="18"/>
              <w:lang w:val="fr-FR"/>
            </w:rPr>
            <w:t xml:space="preserve">Email: </w:t>
          </w:r>
          <w:hyperlink r:id="rId2" w:history="1">
            <w:r w:rsidR="008E333A" w:rsidRPr="008F1823">
              <w:rPr>
                <w:rStyle w:val="Hyperlink"/>
                <w:sz w:val="18"/>
                <w:szCs w:val="18"/>
                <w:lang w:val="fr-FR"/>
              </w:rPr>
              <w:t>amishra@unfpa.org</w:t>
            </w:r>
          </w:hyperlink>
          <w:r w:rsidR="008E333A" w:rsidRPr="008F1823">
            <w:rPr>
              <w:color w:val="000000"/>
              <w:sz w:val="18"/>
              <w:szCs w:val="18"/>
              <w:lang w:val="fr-FR"/>
            </w:rPr>
            <w:t xml:space="preserve"> </w:t>
          </w:r>
        </w:p>
        <w:p w14:paraId="0DEAB7FF" w14:textId="77777777" w:rsidR="00541A58" w:rsidRPr="000E6B54" w:rsidRDefault="0063210D">
          <w:pPr>
            <w:pBdr>
              <w:top w:val="nil"/>
              <w:left w:val="nil"/>
              <w:bottom w:val="nil"/>
              <w:right w:val="nil"/>
              <w:between w:val="nil"/>
            </w:pBdr>
            <w:tabs>
              <w:tab w:val="center" w:pos="4320"/>
              <w:tab w:val="right" w:pos="8640"/>
            </w:tabs>
            <w:jc w:val="right"/>
            <w:rPr>
              <w:rFonts w:ascii="Times" w:eastAsia="Times" w:hAnsi="Times" w:cs="Times"/>
              <w:color w:val="000000"/>
              <w:sz w:val="24"/>
              <w:szCs w:val="24"/>
            </w:rPr>
          </w:pPr>
          <w:r w:rsidRPr="000E6B54">
            <w:rPr>
              <w:color w:val="000000"/>
              <w:sz w:val="18"/>
              <w:szCs w:val="18"/>
            </w:rPr>
            <w:t>Website: www.unfpa.org</w:t>
          </w:r>
        </w:p>
      </w:tc>
    </w:tr>
  </w:tbl>
  <w:p w14:paraId="49328C68" w14:textId="77777777" w:rsidR="00541A58" w:rsidRPr="000E6B54" w:rsidRDefault="00541A58">
    <w:pPr>
      <w:pBdr>
        <w:top w:val="nil"/>
        <w:left w:val="nil"/>
        <w:bottom w:val="nil"/>
        <w:right w:val="nil"/>
        <w:between w:val="nil"/>
      </w:pBdr>
      <w:tabs>
        <w:tab w:val="center" w:pos="4320"/>
        <w:tab w:val="right" w:pos="8640"/>
      </w:tabs>
      <w:rPr>
        <w:rFonts w:ascii="Times" w:eastAsia="Times" w:hAnsi="Times" w:cs="Times"/>
        <w:color w:val="000000"/>
        <w:sz w:val="24"/>
        <w:szCs w:val="24"/>
      </w:rPr>
    </w:pPr>
  </w:p>
  <w:p w14:paraId="33415630" w14:textId="77777777" w:rsidR="00541A58" w:rsidRPr="000E6B54" w:rsidRDefault="00541A58">
    <w:pPr>
      <w:pBdr>
        <w:top w:val="nil"/>
        <w:left w:val="nil"/>
        <w:bottom w:val="nil"/>
        <w:right w:val="nil"/>
        <w:between w:val="nil"/>
      </w:pBdr>
      <w:tabs>
        <w:tab w:val="center" w:pos="4320"/>
        <w:tab w:val="right" w:pos="8640"/>
      </w:tabs>
      <w:rPr>
        <w:rFonts w:ascii="Times" w:eastAsia="Times" w:hAnsi="Times" w:cs="Times"/>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57F1B"/>
    <w:multiLevelType w:val="multilevel"/>
    <w:tmpl w:val="080CF1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A97773"/>
    <w:multiLevelType w:val="multilevel"/>
    <w:tmpl w:val="82E85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D4751D8"/>
    <w:multiLevelType w:val="multilevel"/>
    <w:tmpl w:val="3CEEF358"/>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3" w15:restartNumberingAfterBreak="0">
    <w:nsid w:val="1EBA7EEF"/>
    <w:multiLevelType w:val="multilevel"/>
    <w:tmpl w:val="B1F69A5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053AFB"/>
    <w:multiLevelType w:val="multilevel"/>
    <w:tmpl w:val="DD547814"/>
    <w:lvl w:ilvl="0">
      <w:start w:val="1"/>
      <w:numFmt w:val="lowerLetter"/>
      <w:lvlText w:val="%1)"/>
      <w:lvlJc w:val="left"/>
      <w:pPr>
        <w:ind w:left="360" w:hanging="360"/>
      </w:p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47DC077C"/>
    <w:multiLevelType w:val="multilevel"/>
    <w:tmpl w:val="AA4EF816"/>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CE52E9"/>
    <w:multiLevelType w:val="multilevel"/>
    <w:tmpl w:val="1BF6F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1D25D5D"/>
    <w:multiLevelType w:val="multilevel"/>
    <w:tmpl w:val="E36C34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B7314E"/>
    <w:multiLevelType w:val="multilevel"/>
    <w:tmpl w:val="7A2442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3E97F02"/>
    <w:multiLevelType w:val="multilevel"/>
    <w:tmpl w:val="8398BF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F1529B6"/>
    <w:multiLevelType w:val="multilevel"/>
    <w:tmpl w:val="C1183B02"/>
    <w:lvl w:ilvl="0">
      <w:start w:val="1"/>
      <w:numFmt w:val="upperRoman"/>
      <w:lvlText w:val="%1."/>
      <w:lvlJc w:val="left"/>
      <w:pPr>
        <w:ind w:left="1080" w:hanging="72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6"/>
  </w:num>
  <w:num w:numId="6">
    <w:abstractNumId w:val="10"/>
  </w:num>
  <w:num w:numId="7">
    <w:abstractNumId w:val="1"/>
  </w:num>
  <w:num w:numId="8">
    <w:abstractNumId w:val="3"/>
  </w:num>
  <w:num w:numId="9">
    <w:abstractNumId w:val="4"/>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A58"/>
    <w:rsid w:val="000035D4"/>
    <w:rsid w:val="00070DE1"/>
    <w:rsid w:val="000D5408"/>
    <w:rsid w:val="000E6B54"/>
    <w:rsid w:val="0012693F"/>
    <w:rsid w:val="00150F6E"/>
    <w:rsid w:val="002360C2"/>
    <w:rsid w:val="0029227C"/>
    <w:rsid w:val="002B1731"/>
    <w:rsid w:val="002D0506"/>
    <w:rsid w:val="002D7493"/>
    <w:rsid w:val="00303346"/>
    <w:rsid w:val="00393135"/>
    <w:rsid w:val="00425E97"/>
    <w:rsid w:val="00541A58"/>
    <w:rsid w:val="005937DB"/>
    <w:rsid w:val="005C5B94"/>
    <w:rsid w:val="0063210D"/>
    <w:rsid w:val="00663087"/>
    <w:rsid w:val="006F7594"/>
    <w:rsid w:val="007317E4"/>
    <w:rsid w:val="00735BCB"/>
    <w:rsid w:val="00777155"/>
    <w:rsid w:val="007A0C21"/>
    <w:rsid w:val="007D37A6"/>
    <w:rsid w:val="00810CD1"/>
    <w:rsid w:val="008364A6"/>
    <w:rsid w:val="008808EA"/>
    <w:rsid w:val="008E333A"/>
    <w:rsid w:val="008F1823"/>
    <w:rsid w:val="0091448F"/>
    <w:rsid w:val="009D061A"/>
    <w:rsid w:val="00AA1192"/>
    <w:rsid w:val="00AC34DC"/>
    <w:rsid w:val="00B679BD"/>
    <w:rsid w:val="00BF59D2"/>
    <w:rsid w:val="00C56ECE"/>
    <w:rsid w:val="00C90D96"/>
    <w:rsid w:val="00CF443C"/>
    <w:rsid w:val="00D806A1"/>
    <w:rsid w:val="00D9726A"/>
    <w:rsid w:val="00DC77E4"/>
    <w:rsid w:val="00E20863"/>
    <w:rsid w:val="00EE1259"/>
    <w:rsid w:val="00F71A38"/>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673C"/>
  <w15:docId w15:val="{E43A44D2-FA3D-400D-B3ED-6BE5EB66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99D"/>
    <w:rPr>
      <w:lang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uiPriority w:val="9"/>
    <w:semiHidden/>
    <w:unhideWhenUsed/>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uiPriority w:val="9"/>
    <w:semiHidden/>
    <w:unhideWhenUsed/>
    <w:qFormat/>
    <w:rsid w:val="00991963"/>
    <w:pPr>
      <w:keepNext/>
      <w:spacing w:before="240" w:after="60"/>
      <w:outlineLvl w:val="2"/>
    </w:pPr>
    <w:rPr>
      <w:rFonts w:ascii="Cambria" w:hAnsi="Cambria"/>
      <w:b/>
      <w:bCs/>
      <w:sz w:val="26"/>
      <w:szCs w:val="26"/>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2199D"/>
    <w:pPr>
      <w:jc w:val="center"/>
    </w:pPr>
    <w:rPr>
      <w:b/>
      <w:bCs/>
      <w:sz w:val="24"/>
      <w:u w:val="single"/>
    </w:rPr>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aliases w:val="16 Point,Superscript 6 Point,Char Char,Carattere Char1,Carattere Char Char Carattere Carattere Char Char,ftref,fr,Footnote Reference Number,BVI fnr,Footnotes refss,Texto de nota al pie,BVI fnr Car Car,BVI fnr Car,Ref,E F,R, Char Char"/>
    <w:link w:val="Char2"/>
    <w:uiPriority w:val="99"/>
    <w:qFormat/>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customStyle="1" w:styleId="Char2">
    <w:name w:val="Char2"/>
    <w:basedOn w:val="Normal"/>
    <w:link w:val="FootnoteReference"/>
    <w:uiPriority w:val="99"/>
    <w:rsid w:val="008C081A"/>
    <w:pPr>
      <w:spacing w:after="160" w:line="240" w:lineRule="exact"/>
    </w:pPr>
    <w:rPr>
      <w:vertAlign w:val="superscript"/>
      <w:lang w:eastAsia="en-FJ"/>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c">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d">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0">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af5">
    <w:basedOn w:val="TableNormal"/>
    <w:rPr>
      <w:rFonts w:ascii="Calibri" w:eastAsia="Calibri" w:hAnsi="Calibri" w:cs="Calibri"/>
      <w:sz w:val="22"/>
      <w:szCs w:val="22"/>
    </w:rPr>
    <w:tblPr>
      <w:tblStyleRowBandSize w:val="1"/>
      <w:tblStyleColBandSize w:val="1"/>
      <w:tblCellMar>
        <w:left w:w="115" w:type="dxa"/>
        <w:right w:w="115" w:type="dxa"/>
      </w:tblCellMar>
    </w:tblPr>
  </w:style>
  <w:style w:type="character" w:customStyle="1" w:styleId="UnresolvedMention">
    <w:name w:val="Unresolved Mention"/>
    <w:basedOn w:val="DefaultParagraphFont"/>
    <w:uiPriority w:val="99"/>
    <w:semiHidden/>
    <w:unhideWhenUsed/>
    <w:rsid w:val="008E33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38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gm.org/" TargetMode="External"/><Relationship Id="rId18" Type="http://schemas.openxmlformats.org/officeDocument/2006/relationships/hyperlink" Target="http://www.unfpa.org/about-procurement" TargetMode="External"/><Relationship Id="rId26" Type="http://schemas.openxmlformats.org/officeDocument/2006/relationships/hyperlink" Target="http://www.unfpa.org/sites/default/files/resource-pdf/UNFPA%20General%20Conditions%20-%20De%20Minimis%20Contracts%20FR_0.pdf" TargetMode="External"/><Relationship Id="rId3" Type="http://schemas.openxmlformats.org/officeDocument/2006/relationships/styles" Target="styles.xml"/><Relationship Id="rId21" Type="http://schemas.openxmlformats.org/officeDocument/2006/relationships/hyperlink" Target="http://www.unfpa.org/about-procurement" TargetMode="External"/><Relationship Id="rId7" Type="http://schemas.openxmlformats.org/officeDocument/2006/relationships/endnotes" Target="endnotes.xml"/><Relationship Id="rId12" Type="http://schemas.openxmlformats.org/officeDocument/2006/relationships/hyperlink" Target="https://www.un.org/securitycouncil/content/un-sc-consolidated-list" TargetMode="External"/><Relationship Id="rId17" Type="http://schemas.openxmlformats.org/officeDocument/2006/relationships/hyperlink" Target="mailto:sahussein@unfpa.org" TargetMode="External"/><Relationship Id="rId25" Type="http://schemas.openxmlformats.org/officeDocument/2006/relationships/hyperlink" Target="http://www.unfpa.org/sites/default/files/resource-pdf/UNFPA%20General%20Conditions%20-%20De%20Minimis%20Contracts%20SP_0.pdf" TargetMode="External"/><Relationship Id="rId2" Type="http://schemas.openxmlformats.org/officeDocument/2006/relationships/numbering" Target="numbering.xml"/><Relationship Id="rId16" Type="http://schemas.openxmlformats.org/officeDocument/2006/relationships/hyperlink" Target="mailto:psro.bidding@unfpa.org" TargetMode="External"/><Relationship Id="rId20" Type="http://schemas.openxmlformats.org/officeDocument/2006/relationships/hyperlink" Target="http://web2.unfpa.org/help/hotline.cf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shra@unfpa.org" TargetMode="External"/><Relationship Id="rId24" Type="http://schemas.openxmlformats.org/officeDocument/2006/relationships/hyperlink" Target="http://www.unfpa.org/resources/unfpa-general-conditions-de-minimis-contracts" TargetMode="External"/><Relationship Id="rId5" Type="http://schemas.openxmlformats.org/officeDocument/2006/relationships/webSettings" Target="webSettings.xml"/><Relationship Id="rId15" Type="http://schemas.openxmlformats.org/officeDocument/2006/relationships/hyperlink" Target="http://www.un.org/Depts/ptd/pdf/conduct_english.pdf" TargetMode="External"/><Relationship Id="rId23" Type="http://schemas.openxmlformats.org/officeDocument/2006/relationships/hyperlink" Target="mailto:procurement@unfpa.org"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unfpa.org/sites/default/files/admin-resource/Eths_Fraud_policy.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ernment.nl/topics/mhpss/the-need-for-mental-health-and-psychosocial-support-in-crisis-situations/what-does-mhpss-entail-in-crisis-situations" TargetMode="External"/><Relationship Id="rId14" Type="http://schemas.openxmlformats.org/officeDocument/2006/relationships/hyperlink" Target="https://www.worldbank.org/en/about/corporate-procurement/business-opportunities/non-responsible-vendors" TargetMode="External"/><Relationship Id="rId22" Type="http://schemas.openxmlformats.org/officeDocument/2006/relationships/hyperlink" Target="mailto:kato@unfpa.org"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imeanddate.com/worldclock/city.html?n=69"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Wz3ZtvmLie9W/vcTwoarDFgiYA==">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3745</Words>
  <Characters>21349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Lay</dc:creator>
  <cp:lastModifiedBy>Navinesh Kumar</cp:lastModifiedBy>
  <cp:revision>2</cp:revision>
  <cp:lastPrinted>2023-02-28T08:57:00Z</cp:lastPrinted>
  <dcterms:created xsi:type="dcterms:W3CDTF">2023-03-01T02:53:00Z</dcterms:created>
  <dcterms:modified xsi:type="dcterms:W3CDTF">2023-03-01T02:53:00Z</dcterms:modified>
</cp:coreProperties>
</file>