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0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 April 2025</w:t>
      </w:r>
      <w:r w:rsidDel="00000000" w:rsidR="00000000" w:rsidRPr="00000000">
        <w:rPr>
          <w:rtl w:val="0"/>
        </w:rPr>
      </w:r>
    </w:p>
    <w:p w:rsidR="00000000" w:rsidDel="00000000" w:rsidP="00000000" w:rsidRDefault="00000000" w:rsidRPr="00000000" w14:paraId="00000002">
      <w:pPr>
        <w:tabs>
          <w:tab w:val="left" w:leader="none" w:pos="-180"/>
          <w:tab w:val="right" w:leader="none" w:pos="1980"/>
          <w:tab w:val="left" w:leader="none" w:pos="2160"/>
          <w:tab w:val="left"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REQUEST FOR QUOTATION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RFQ Nº UNFPA/FJI/RFQ/2</w:t>
      </w:r>
      <w:r w:rsidDel="00000000" w:rsidR="00000000" w:rsidRPr="00000000">
        <w:rPr>
          <w:rFonts w:ascii="Calibri" w:cs="Calibri" w:eastAsia="Calibri" w:hAnsi="Calibri"/>
          <w:b w:val="1"/>
          <w:sz w:val="26"/>
          <w:szCs w:val="26"/>
          <w:rtl w:val="0"/>
        </w:rPr>
        <w:t xml:space="preserve">5</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/00</w:t>
      </w:r>
      <w:r w:rsidDel="00000000" w:rsidR="00000000" w:rsidRPr="00000000">
        <w:rPr>
          <w:rFonts w:ascii="Calibri" w:cs="Calibri" w:eastAsia="Calibri" w:hAnsi="Calibri"/>
          <w:b w:val="1"/>
          <w:sz w:val="26"/>
          <w:szCs w:val="26"/>
          <w:rtl w:val="0"/>
        </w:rPr>
        <w:t xml:space="preserve">6</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Dear Sir/Madam,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x9iucfl9a689" w:id="0"/>
      <w:bookmarkEnd w:id="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hereby solicit your quotation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“Exclusive Warehouse Storage Space and Services”, </w:t>
      </w:r>
      <w:r w:rsidDel="00000000" w:rsidR="00000000" w:rsidRPr="00000000">
        <w:rPr>
          <w:rFonts w:ascii="Calibri" w:cs="Calibri" w:eastAsia="Calibri" w:hAnsi="Calibri"/>
          <w:sz w:val="22"/>
          <w:szCs w:val="22"/>
          <w:rtl w:val="0"/>
        </w:rPr>
        <w:t xml:space="preserve">within the Suva and Lami area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Fiji for the duration of one (</w:t>
      </w:r>
      <w:r w:rsidDel="00000000" w:rsidR="00000000" w:rsidRPr="00000000">
        <w:rPr>
          <w:rFonts w:ascii="Calibri" w:cs="Calibri" w:eastAsia="Calibri" w:hAnsi="Calibri"/>
          <w:sz w:val="22"/>
          <w:szCs w:val="22"/>
          <w:rtl w:val="0"/>
        </w:rPr>
        <w:t xml:space="preserve">1) year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tbl>
      <w:tblPr>
        <w:tblStyle w:val="Table1"/>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
        <w:gridCol w:w="4427"/>
        <w:gridCol w:w="1984"/>
        <w:tblGridChange w:id="0">
          <w:tblGrid>
            <w:gridCol w:w="530"/>
            <w:gridCol w:w="4427"/>
            <w:gridCol w:w="1984"/>
          </w:tblGrid>
        </w:tblGridChange>
      </w:tblGrid>
      <w:tr>
        <w:trPr>
          <w:cantSplit w:val="0"/>
          <w:tblHeader w:val="0"/>
        </w:trPr>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w:t>
            </w:r>
          </w:p>
        </w:tc>
        <w:tc>
          <w:tcPr/>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Pharmaceutical Grade Warehouse</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Warehouse/Storage Space</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Pallets &amp; Storage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Safety &amp; Security</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Equipment &amp; Resources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 to Annex 2 for full specifications</w:t>
            </w:r>
          </w:p>
        </w:tc>
      </w:tr>
    </w:tbl>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Note</w:t>
      </w:r>
      <w:r w:rsidDel="00000000" w:rsidR="00000000" w:rsidRPr="00000000">
        <w:rPr>
          <w:rFonts w:ascii="Calibri" w:cs="Calibri" w:eastAsia="Calibri" w:hAnsi="Calibri"/>
          <w:sz w:val="22"/>
          <w:szCs w:val="22"/>
          <w:rtl w:val="0"/>
        </w:rPr>
        <w:t xml:space="preserve">: The following documents need to be duly completed and signed:</w:t>
      </w:r>
    </w:p>
    <w:p w:rsidR="00000000" w:rsidDel="00000000" w:rsidP="00000000" w:rsidRDefault="00000000" w:rsidRPr="00000000" w14:paraId="00000017">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Declaration form</w:t>
      </w:r>
    </w:p>
    <w:p w:rsidR="00000000" w:rsidDel="00000000" w:rsidP="00000000" w:rsidRDefault="00000000" w:rsidRPr="00000000" w14:paraId="00000018">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Price Quotation form</w:t>
      </w:r>
    </w:p>
    <w:p w:rsidR="00000000" w:rsidDel="00000000" w:rsidP="00000000" w:rsidRDefault="00000000" w:rsidRPr="00000000" w14:paraId="00000019">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Technical Compliance form</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open to all legally constituted companies that can provide the requested </w:t>
      </w:r>
      <w:r w:rsidDel="00000000" w:rsidR="00000000" w:rsidRPr="00000000">
        <w:rPr>
          <w:rFonts w:ascii="Calibri" w:cs="Calibri" w:eastAsia="Calibri" w:hAnsi="Calibri"/>
          <w:color w:val="222222"/>
          <w:sz w:val="22"/>
          <w:szCs w:val="22"/>
          <w:rtl w:val="0"/>
        </w:rPr>
        <w:t xml:space="preserve">services</w:t>
      </w:r>
      <w:r w:rsidDel="00000000" w:rsidR="00000000" w:rsidRPr="00000000">
        <w:rPr>
          <w:rFonts w:ascii="Calibri" w:cs="Calibri" w:eastAsia="Calibri" w:hAnsi="Calibri"/>
          <w:b w:val="1"/>
          <w:color w:val="222222"/>
          <w:rtl w:val="0"/>
        </w:rPr>
        <w:t xml:space="preserve"> </w:t>
      </w:r>
      <w:r w:rsidDel="00000000" w:rsidR="00000000" w:rsidRPr="00000000">
        <w:rPr>
          <w:rFonts w:ascii="Calibri" w:cs="Calibri" w:eastAsia="Calibri" w:hAnsi="Calibri"/>
          <w:sz w:val="22"/>
          <w:szCs w:val="22"/>
          <w:rtl w:val="0"/>
        </w:rPr>
        <w:t xml:space="preserve">and have legal capacity to deliver in the country, or through an authorized representative. One or two bidders may be selected.</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UNFPA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UNFPA, the United Nations Population Fund (UNFPA), is an international development agency that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works to deliver a world where every pregnancy is wanted, every childbirth is safe and every young person’s potential is fulfilled.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UNFPA is the lead UN agency th</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at expands the possibilities for women and young people to lead healthy sexual and reproductive lives.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To read more about UNFPA, please go to: </w:t>
      </w:r>
      <w:hyperlink r:id="rId7">
        <w:r w:rsidDel="00000000" w:rsidR="00000000" w:rsidRPr="00000000">
          <w:rPr>
            <w:rFonts w:ascii="Calibri" w:cs="Calibri" w:eastAsia="Calibri" w:hAnsi="Calibri"/>
            <w:i w:val="0"/>
            <w:smallCaps w:val="0"/>
            <w:strike w:val="0"/>
            <w:color w:val="003366"/>
            <w:sz w:val="22"/>
            <w:szCs w:val="22"/>
            <w:u w:val="single"/>
            <w:shd w:fill="auto" w:val="clear"/>
            <w:vertAlign w:val="baseline"/>
            <w:rtl w:val="0"/>
          </w:rPr>
          <w:t xml:space="preserve">http://pacific.unfpa.org</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selected vendor is expected to provide such services, based on the specific Purchase Orders submitted to the vendor.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Questions or requests for further clarifications should be submitted in writing to the contact person below:</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tl w:val="0"/>
        </w:rPr>
      </w:r>
    </w:p>
    <w:tbl>
      <w:tblPr>
        <w:tblStyle w:val="Table2"/>
        <w:tblW w:w="8940.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430"/>
        <w:tblGridChange w:id="0">
          <w:tblGrid>
            <w:gridCol w:w="3510"/>
            <w:gridCol w:w="5430"/>
          </w:tblGrid>
        </w:tblGridChange>
      </w:tblGrid>
      <w:tr>
        <w:trPr>
          <w:cantSplit w:val="0"/>
          <w:tblHeader w:val="0"/>
        </w:trPr>
        <w:tc>
          <w:tcPr>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Name of contact person at UNFPA:</w:t>
            </w:r>
          </w:p>
        </w:tc>
        <w:tc>
          <w:tcPr>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z w:val="22"/>
                <w:szCs w:val="22"/>
                <w:rtl w:val="0"/>
              </w:rPr>
              <w:t xml:space="preserve">Shivangani Lata</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Email address of contact person:</w:t>
            </w:r>
          </w:p>
        </w:tc>
        <w:tc>
          <w:tcPr>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i w:val="1"/>
                  <w:color w:val="1155cc"/>
                  <w:sz w:val="22"/>
                  <w:szCs w:val="22"/>
                  <w:u w:val="single"/>
                  <w:rtl w:val="0"/>
                </w:rPr>
                <w:t xml:space="preserve">slata@unfpa.org</w:t>
              </w:r>
            </w:hyperlink>
            <w:r w:rsidDel="00000000" w:rsidR="00000000" w:rsidRPr="00000000">
              <w:rPr>
                <w:rFonts w:ascii="Calibri" w:cs="Calibri" w:eastAsia="Calibri" w:hAnsi="Calibri"/>
                <w:i w:val="1"/>
                <w:sz w:val="22"/>
                <w:szCs w:val="22"/>
                <w:rtl w:val="0"/>
              </w:rPr>
              <w:t xml:space="preserve"> </w:t>
            </w:r>
            <w:r w:rsidDel="00000000" w:rsidR="00000000" w:rsidRPr="00000000">
              <w:rPr>
                <w:rtl w:val="0"/>
              </w:rPr>
            </w:r>
          </w:p>
        </w:tc>
      </w:tr>
    </w:tbl>
    <w:p w:rsidR="00000000" w:rsidDel="00000000" w:rsidP="00000000" w:rsidRDefault="00000000" w:rsidRPr="00000000" w14:paraId="0000002E">
      <w:pPr>
        <w:tabs>
          <w:tab w:val="left" w:leader="none" w:pos="6630"/>
          <w:tab w:val="left" w:leader="none" w:pos="9120"/>
        </w:tabs>
        <w:jc w:val="both"/>
        <w:rPr>
          <w:rFonts w:ascii="Calibri" w:cs="Calibri" w:eastAsia="Calibri" w:hAnsi="Calibri"/>
          <w:color w:val="ff0000"/>
          <w:sz w:val="22"/>
          <w:szCs w:val="22"/>
        </w:rPr>
      </w:pPr>
      <w:bookmarkStart w:colFirst="0" w:colLast="0" w:name="_heading=h.donw2f8ndbvf" w:id="1"/>
      <w:bookmarkEnd w:id="1"/>
      <w:r w:rsidDel="00000000" w:rsidR="00000000" w:rsidRPr="00000000">
        <w:rPr>
          <w:rtl w:val="0"/>
        </w:rPr>
      </w:r>
    </w:p>
    <w:p w:rsidR="00000000" w:rsidDel="00000000" w:rsidP="00000000" w:rsidRDefault="00000000" w:rsidRPr="00000000" w14:paraId="0000002F">
      <w:pPr>
        <w:tabs>
          <w:tab w:val="left" w:leader="none" w:pos="6630"/>
          <w:tab w:val="left" w:leader="none" w:pos="9120"/>
        </w:tabs>
        <w:jc w:val="both"/>
        <w:rPr>
          <w:rFonts w:ascii="Calibri" w:cs="Calibri" w:eastAsia="Calibri" w:hAnsi="Calibri"/>
          <w:sz w:val="22"/>
          <w:szCs w:val="22"/>
        </w:rPr>
      </w:pPr>
      <w:bookmarkStart w:colFirst="0" w:colLast="0" w:name="_heading=h.eraw2owocecd" w:id="2"/>
      <w:bookmarkEnd w:id="2"/>
      <w:r w:rsidDel="00000000" w:rsidR="00000000" w:rsidRPr="00000000">
        <w:rPr>
          <w:rFonts w:ascii="Calibri" w:cs="Calibri" w:eastAsia="Calibri" w:hAnsi="Calibri"/>
          <w:color w:val="ff0000"/>
          <w:sz w:val="22"/>
          <w:szCs w:val="22"/>
          <w:rtl w:val="0"/>
        </w:rPr>
        <w:t xml:space="preserve">The deadline for submission of questions is Wednesday 09 April 2025, 10.00am, Fiji Time</w:t>
      </w:r>
      <w:r w:rsidDel="00000000" w:rsidR="00000000" w:rsidRPr="00000000">
        <w:rPr>
          <w:rFonts w:ascii="Calibri" w:cs="Calibri" w:eastAsia="Calibri" w:hAnsi="Calibri"/>
          <w:sz w:val="22"/>
          <w:szCs w:val="22"/>
          <w:rtl w:val="0"/>
        </w:rPr>
        <w:t xml:space="preserve">. Questions will be answered in writing and shared with all parties as soon as possible after this deadline.</w:t>
      </w:r>
    </w:p>
    <w:p w:rsidR="00000000" w:rsidDel="00000000" w:rsidP="00000000" w:rsidRDefault="00000000" w:rsidRPr="00000000" w14:paraId="00000030">
      <w:pPr>
        <w:tabs>
          <w:tab w:val="left" w:leader="none" w:pos="6630"/>
          <w:tab w:val="left" w:leader="none" w:pos="9120"/>
        </w:tabs>
        <w:jc w:val="both"/>
        <w:rPr>
          <w:rFonts w:ascii="Calibri" w:cs="Calibri" w:eastAsia="Calibri" w:hAnsi="Calibri"/>
          <w:sz w:val="22"/>
          <w:szCs w:val="22"/>
        </w:rPr>
      </w:pPr>
      <w:bookmarkStart w:colFirst="0" w:colLast="0" w:name="_heading=h.4zyk2w5zzvic" w:id="3"/>
      <w:bookmarkEnd w:id="3"/>
      <w:r w:rsidDel="00000000" w:rsidR="00000000" w:rsidRPr="00000000">
        <w:rPr>
          <w:rtl w:val="0"/>
        </w:rPr>
      </w:r>
    </w:p>
    <w:p w:rsidR="00000000" w:rsidDel="00000000" w:rsidP="00000000" w:rsidRDefault="00000000" w:rsidRPr="00000000" w14:paraId="00000031">
      <w:pPr>
        <w:numPr>
          <w:ilvl w:val="0"/>
          <w:numId w:val="10"/>
        </w:numPr>
        <w:spacing w:after="240" w:before="240" w:line="276" w:lineRule="auto"/>
        <w:ind w:left="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Eligible Bidders</w:t>
      </w:r>
    </w:p>
    <w:p w:rsidR="00000000" w:rsidDel="00000000" w:rsidP="00000000" w:rsidRDefault="00000000" w:rsidRPr="00000000" w14:paraId="00000032">
      <w:pPr>
        <w:spacing w:after="240" w:before="240" w:line="276"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open to all eligible bidders; to be considered an eligible bidder for this solicitation process you must comply with the following:</w:t>
      </w:r>
    </w:p>
    <w:p w:rsidR="00000000" w:rsidDel="00000000" w:rsidP="00000000" w:rsidRDefault="00000000" w:rsidRPr="00000000" w14:paraId="00000033">
      <w:pPr>
        <w:numPr>
          <w:ilvl w:val="0"/>
          <w:numId w:val="5"/>
        </w:numPr>
        <w:spacing w:after="0" w:afterAutospacing="0" w:before="240" w:line="276" w:lineRule="auto"/>
        <w:ind w:left="720" w:hanging="360"/>
        <w:rPr>
          <w:rFonts w:ascii="Calibri" w:cs="Calibri" w:eastAsia="Calibri" w:hAnsi="Calibri"/>
          <w:u w:val="none"/>
        </w:rPr>
      </w:pPr>
      <w:r w:rsidDel="00000000" w:rsidR="00000000" w:rsidRPr="00000000">
        <w:rPr>
          <w:rFonts w:ascii="Calibri" w:cs="Calibri" w:eastAsia="Calibri" w:hAnsi="Calibri"/>
          <w:sz w:val="22"/>
          <w:szCs w:val="22"/>
          <w:rtl w:val="0"/>
        </w:rPr>
        <w:t xml:space="preserve">A bidder must be a legally constituted company that can provide the requested products and have legal capacity to enter into a contract with UNFPA to deliver in the country, or through an authorized representative.</w:t>
      </w:r>
    </w:p>
    <w:p w:rsidR="00000000" w:rsidDel="00000000" w:rsidP="00000000" w:rsidRDefault="00000000" w:rsidRPr="00000000" w14:paraId="00000034">
      <w:pPr>
        <w:numPr>
          <w:ilvl w:val="0"/>
          <w:numId w:val="5"/>
        </w:numPr>
        <w:shd w:fill="ffffff" w:val="clear"/>
        <w:spacing w:after="0" w:afterAutospacing="0"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sz w:val="22"/>
          <w:szCs w:val="22"/>
          <w:rtl w:val="0"/>
        </w:rPr>
        <w:t xml:space="preserve">A bidder must not have a conflict of interest regarding the solicitation process or with the TORs / Technical Specifications. Bidders found to have a conflict of interest shall be disqualified.</w:t>
      </w:r>
    </w:p>
    <w:p w:rsidR="00000000" w:rsidDel="00000000" w:rsidP="00000000" w:rsidRDefault="00000000" w:rsidRPr="00000000" w14:paraId="00000035">
      <w:pPr>
        <w:numPr>
          <w:ilvl w:val="0"/>
          <w:numId w:val="5"/>
        </w:numPr>
        <w:shd w:fill="ffffff" w:val="clear"/>
        <w:spacing w:after="0" w:afterAutospacing="0"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sz w:val="22"/>
          <w:szCs w:val="22"/>
          <w:rtl w:val="0"/>
        </w:rPr>
        <w:t xml:space="preserve">At the time of Bid submission, the bidder, including any JV/Consortium members, is not under procurement prohibitions derived from the</w:t>
      </w:r>
      <w:hyperlink r:id="rId9">
        <w:r w:rsidDel="00000000" w:rsidR="00000000" w:rsidRPr="00000000">
          <w:rPr>
            <w:rFonts w:ascii="Calibri" w:cs="Calibri" w:eastAsia="Calibri" w:hAnsi="Calibri"/>
            <w:sz w:val="22"/>
            <w:szCs w:val="22"/>
            <w:rtl w:val="0"/>
          </w:rPr>
          <w:t xml:space="preserve"> </w:t>
        </w:r>
      </w:hyperlink>
      <w:hyperlink r:id="rId10">
        <w:r w:rsidDel="00000000" w:rsidR="00000000" w:rsidRPr="00000000">
          <w:rPr>
            <w:rFonts w:ascii="Calibri" w:cs="Calibri" w:eastAsia="Calibri" w:hAnsi="Calibri"/>
            <w:color w:val="1155cc"/>
            <w:sz w:val="22"/>
            <w:szCs w:val="22"/>
            <w:u w:val="single"/>
            <w:rtl w:val="0"/>
          </w:rPr>
          <w:t xml:space="preserve">Compendium of United Nations Security Council Sanctions Lists</w:t>
        </w:r>
      </w:hyperlink>
      <w:r w:rsidDel="00000000" w:rsidR="00000000" w:rsidRPr="00000000">
        <w:rPr>
          <w:rFonts w:ascii="Calibri" w:cs="Calibri" w:eastAsia="Calibri" w:hAnsi="Calibri"/>
          <w:sz w:val="22"/>
          <w:szCs w:val="22"/>
          <w:rtl w:val="0"/>
        </w:rPr>
        <w:t xml:space="preserve"> and has not been suspended, debarred, sanctioned or otherwise identified as ineligible by any</w:t>
      </w:r>
      <w:hyperlink r:id="rId11">
        <w:r w:rsidDel="00000000" w:rsidR="00000000" w:rsidRPr="00000000">
          <w:rPr>
            <w:rFonts w:ascii="Calibri" w:cs="Calibri" w:eastAsia="Calibri" w:hAnsi="Calibri"/>
            <w:sz w:val="22"/>
            <w:szCs w:val="22"/>
            <w:rtl w:val="0"/>
          </w:rPr>
          <w:t xml:space="preserve"> </w:t>
        </w:r>
      </w:hyperlink>
      <w:hyperlink r:id="rId12">
        <w:r w:rsidDel="00000000" w:rsidR="00000000" w:rsidRPr="00000000">
          <w:rPr>
            <w:rFonts w:ascii="Calibri" w:cs="Calibri" w:eastAsia="Calibri" w:hAnsi="Calibri"/>
            <w:color w:val="1155cc"/>
            <w:sz w:val="22"/>
            <w:szCs w:val="22"/>
            <w:u w:val="single"/>
            <w:rtl w:val="0"/>
          </w:rPr>
          <w:t xml:space="preserve">UN Organization</w:t>
        </w:r>
      </w:hyperlink>
      <w:r w:rsidDel="00000000" w:rsidR="00000000" w:rsidRPr="00000000">
        <w:rPr>
          <w:rFonts w:ascii="Calibri" w:cs="Calibri" w:eastAsia="Calibri" w:hAnsi="Calibri"/>
          <w:sz w:val="22"/>
          <w:szCs w:val="22"/>
          <w:rtl w:val="0"/>
        </w:rPr>
        <w:t xml:space="preserve"> or the</w:t>
      </w:r>
      <w:hyperlink r:id="rId13">
        <w:r w:rsidDel="00000000" w:rsidR="00000000" w:rsidRPr="00000000">
          <w:rPr>
            <w:rFonts w:ascii="Calibri" w:cs="Calibri" w:eastAsia="Calibri" w:hAnsi="Calibri"/>
            <w:sz w:val="22"/>
            <w:szCs w:val="22"/>
            <w:rtl w:val="0"/>
          </w:rPr>
          <w:t xml:space="preserve"> </w:t>
        </w:r>
      </w:hyperlink>
      <w:hyperlink r:id="rId14">
        <w:r w:rsidDel="00000000" w:rsidR="00000000" w:rsidRPr="00000000">
          <w:rPr>
            <w:rFonts w:ascii="Calibri" w:cs="Calibri" w:eastAsia="Calibri" w:hAnsi="Calibri"/>
            <w:color w:val="1155cc"/>
            <w:sz w:val="22"/>
            <w:szCs w:val="22"/>
            <w:u w:val="single"/>
            <w:rtl w:val="0"/>
          </w:rPr>
          <w:t xml:space="preserve">World Bank Group</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6">
      <w:pPr>
        <w:numPr>
          <w:ilvl w:val="0"/>
          <w:numId w:val="5"/>
        </w:numPr>
        <w:shd w:fill="ffffff" w:val="clear"/>
        <w:spacing w:after="0" w:afterAutospacing="0"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color w:val="222222"/>
          <w:sz w:val="22"/>
          <w:szCs w:val="22"/>
          <w:rtl w:val="0"/>
        </w:rPr>
        <w:t xml:space="preserve">Bidders must adhere to the UN Supplier Code of Conduct, which may be found by clicking on</w:t>
      </w:r>
      <w:hyperlink r:id="rId15">
        <w:r w:rsidDel="00000000" w:rsidR="00000000" w:rsidRPr="00000000">
          <w:rPr>
            <w:rFonts w:ascii="Calibri" w:cs="Calibri" w:eastAsia="Calibri" w:hAnsi="Calibri"/>
            <w:color w:val="222222"/>
            <w:sz w:val="22"/>
            <w:szCs w:val="22"/>
            <w:rtl w:val="0"/>
          </w:rPr>
          <w:t xml:space="preserve"> </w:t>
        </w:r>
      </w:hyperlink>
      <w:hyperlink r:id="rId16">
        <w:r w:rsidDel="00000000" w:rsidR="00000000" w:rsidRPr="00000000">
          <w:rPr>
            <w:rFonts w:ascii="Calibri" w:cs="Calibri" w:eastAsia="Calibri" w:hAnsi="Calibri"/>
            <w:color w:val="1155cc"/>
            <w:sz w:val="22"/>
            <w:szCs w:val="22"/>
            <w:u w:val="single"/>
            <w:rtl w:val="0"/>
          </w:rPr>
          <w:t xml:space="preserve">UN Supplier Code of Conduct</w:t>
        </w:r>
      </w:hyperlink>
      <w:r w:rsidDel="00000000" w:rsidR="00000000" w:rsidRPr="00000000">
        <w:rPr>
          <w:rFonts w:ascii="Calibri" w:cs="Calibri" w:eastAsia="Calibri" w:hAnsi="Calibri"/>
          <w:color w:val="222222"/>
          <w:sz w:val="22"/>
          <w:szCs w:val="22"/>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 of quotations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Quotations should be submitted in a single email whenever possible, depending on file size. Quotations must contain:</w:t>
      </w:r>
    </w:p>
    <w:p w:rsidR="00000000" w:rsidDel="00000000" w:rsidP="00000000" w:rsidRDefault="00000000" w:rsidRPr="00000000" w14:paraId="00000039">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6630"/>
          <w:tab w:val="left" w:leader="none" w:pos="9120"/>
        </w:tabs>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Technical proposal, in response to the requirements outlined in the specifications should comply with: </w:t>
      </w:r>
    </w:p>
    <w:p w:rsidR="00000000" w:rsidDel="00000000" w:rsidP="00000000" w:rsidRDefault="00000000" w:rsidRPr="00000000" w14:paraId="0000003B">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Price quotation, to be submitted strictly in accordance with Price Quotation Form.</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parts of the quotation must be signed by the company’s relevant authority and submitted in PDF format.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Instructions for submission </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should be prepared based on the guidelines set forth in Section III above, along with a properly filled out and signed price quotation form and are to be sent by email to the contact person indicated below no later than</w:t>
      </w:r>
      <w:r w:rsidDel="00000000" w:rsidR="00000000" w:rsidRPr="00000000">
        <w:rPr>
          <w:rFonts w:ascii="Calibri" w:cs="Calibri" w:eastAsia="Calibri" w:hAnsi="Calibri"/>
          <w:color w:val="ff0000"/>
          <w:sz w:val="22"/>
          <w:szCs w:val="22"/>
          <w:rtl w:val="0"/>
        </w:rPr>
        <w:t xml:space="preserve"> Wednesday 16 April 2025, 5.00pm, Fiji Time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bl>
      <w:tblPr>
        <w:tblStyle w:val="Table3"/>
        <w:tblW w:w="852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012"/>
        <w:tblGridChange w:id="0">
          <w:tblGrid>
            <w:gridCol w:w="3510"/>
            <w:gridCol w:w="5012"/>
          </w:tblGrid>
        </w:tblGridChange>
      </w:tblGrid>
      <w:tr>
        <w:trPr>
          <w:cantSplit w:val="0"/>
          <w:tblHeader w:val="0"/>
        </w:trPr>
        <w:tc>
          <w:tcPr>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Secure Email address:</w:t>
            </w:r>
          </w:p>
        </w:tc>
        <w:tc>
          <w:tcPr>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highlight w:val="yellow"/>
                <w:u w:val="none"/>
                <w:vertAlign w:val="baseline"/>
              </w:rPr>
            </w:pPr>
            <w:hyperlink r:id="rId17">
              <w:r w:rsidDel="00000000" w:rsidR="00000000" w:rsidRPr="00000000">
                <w:rPr>
                  <w:rFonts w:ascii="Calibri" w:cs="Calibri" w:eastAsia="Calibri" w:hAnsi="Calibri"/>
                  <w:i w:val="0"/>
                  <w:smallCaps w:val="0"/>
                  <w:strike w:val="0"/>
                  <w:color w:val="003366"/>
                  <w:sz w:val="22"/>
                  <w:szCs w:val="22"/>
                  <w:u w:val="single"/>
                  <w:shd w:fill="auto" w:val="clear"/>
                  <w:vertAlign w:val="baseline"/>
                  <w:rtl w:val="0"/>
                </w:rPr>
                <w:t xml:space="preserve">psro.bidding@unfpa.org</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 </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the following guidelines for electronic submissions:</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following reference must be included in the email subject line: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RFQ Nº UNFPA/FJI/RFQ/2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Exclusive Warehouse Storage Space and Services.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Proposals that do not contain the correct email subject line may be overlooked by the procurement officer and therefore not considered.</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total email size may not exceed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 MB (including email body, encoded attachments and headers)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Where the technical details are in large electronic files, it is recommended that these be sent separately before the deadline.</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Any quotation submitted will be regarded as an offer by the bidder and does not</w:t>
        <w:br w:type="textWrapping"/>
        <w:t xml:space="preserve">constitute or imply the acceptance of any quotation by UNFPA. UNFPA is under no obligation to award a contract to any bidder as a result of this RFQ</w:t>
      </w:r>
      <w:r w:rsidDel="00000000" w:rsidR="00000000" w:rsidRPr="00000000">
        <w:rPr>
          <w:rFonts w:ascii="Calibri" w:cs="Calibri" w:eastAsia="Calibri" w:hAnsi="Calibri"/>
          <w:i w:val="0"/>
          <w:smallCaps w:val="0"/>
          <w:strike w:val="0"/>
          <w:color w:val="333333"/>
          <w:sz w:val="20"/>
          <w:szCs w:val="20"/>
          <w:highlight w:val="white"/>
          <w:u w:val="none"/>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360" w:right="0" w:firstLine="0"/>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Overview of Evaluation Process</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Quotations will be evaluated based on the compliance with the technical specifications and the total cost of the goods (price quote). </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will be carried out in a two-step process by an ad-hoc evaluation panel. Technical proposals will be evaluated for technical compliance prior to the comparison of price quotes.</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case of a satisfactory result from the evaluation process, UNFPA shall award a Purchase Order to the lowest priced bidder whose bid has been determined to be substantially compliant with the bidding documents.</w:t>
      </w:r>
    </w:p>
    <w:p w:rsidR="00000000" w:rsidDel="00000000" w:rsidP="00000000" w:rsidRDefault="00000000" w:rsidRPr="00000000" w14:paraId="00000052">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to Vary Requirements at Time of Award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UNFPA reserves the right at the time of award of Contract to increase or decrease, by up to 20%, the volume of goods specified in this RFQ without any change in unit prices or other terms and conditions.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Terms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UNFPA payment terms are net 30 days upon receipt of shipping documents, invoice and other documentation required by the contract.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hyperlink r:id="rId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Fraud and Corruption</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UNFPA is committed to preventing, identifying, and addressing all acts of fraud against UNFPA, as well as against third parties involved in UNFPA activities. UNFPA’s Policy regarding fraud and corruption is available here:  </w:t>
      </w:r>
      <w:hyperlink r:id="rId19">
        <w:r w:rsidDel="00000000" w:rsidR="00000000" w:rsidRPr="00000000">
          <w:rPr>
            <w:rFonts w:ascii="Calibri" w:cs="Calibri" w:eastAsia="Calibri" w:hAnsi="Calibri"/>
            <w:i w:val="0"/>
            <w:smallCaps w:val="0"/>
            <w:strike w:val="0"/>
            <w:color w:val="003366"/>
            <w:sz w:val="22"/>
            <w:szCs w:val="22"/>
            <w:u w:val="single"/>
            <w:shd w:fill="auto" w:val="clear"/>
            <w:vertAlign w:val="baseline"/>
            <w:rtl w:val="0"/>
          </w:rPr>
          <w:t xml:space="preserve">Fraud Policy</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Submission of a proposal implies that the Bidder is aware of this policy.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color w:val="003366"/>
          <w:sz w:val="22"/>
          <w:szCs w:val="22"/>
          <w:u w:val="single"/>
        </w:rPr>
      </w:pPr>
      <w:r w:rsidDel="00000000" w:rsidR="00000000" w:rsidRPr="00000000">
        <w:rPr>
          <w:rFonts w:ascii="Calibri" w:cs="Calibri" w:eastAsia="Calibri" w:hAnsi="Calibri"/>
          <w:sz w:val="22"/>
          <w:szCs w:val="22"/>
          <w:rtl w:val="0"/>
        </w:rPr>
        <w:t xml:space="preserve">A confidential Anti-Fraud Hotline is available to any Bidder to report suspicious fraudulent activities at </w:t>
      </w:r>
      <w:hyperlink r:id="rId20">
        <w:r w:rsidDel="00000000" w:rsidR="00000000" w:rsidRPr="00000000">
          <w:rPr>
            <w:rFonts w:ascii="Calibri" w:cs="Calibri" w:eastAsia="Calibri" w:hAnsi="Calibri"/>
            <w:color w:val="003366"/>
            <w:sz w:val="22"/>
            <w:szCs w:val="22"/>
            <w:u w:val="single"/>
            <w:rtl w:val="0"/>
          </w:rPr>
          <w:t xml:space="preserve">UNFPA Investigation Hotline</w:t>
        </w:r>
      </w:hyperlink>
      <w:r w:rsidDel="00000000" w:rsidR="00000000" w:rsidRPr="00000000">
        <w:rPr>
          <w:rFonts w:ascii="Calibri" w:cs="Calibri" w:eastAsia="Calibri" w:hAnsi="Calibri"/>
          <w:color w:val="003366"/>
          <w:sz w:val="22"/>
          <w:szCs w:val="22"/>
          <w:u w:val="singl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Zero Tolerance</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has adopted a zero-tolerance policy on gifts and hospitality. Suppliers are therefore requested not to send gifts or offer hospitality to UNFPA personnel. Further details on this policy are available here: </w:t>
      </w:r>
      <w:hyperlink r:id="rId21">
        <w:r w:rsidDel="00000000" w:rsidR="00000000" w:rsidRPr="00000000">
          <w:rPr>
            <w:rFonts w:ascii="Calibri" w:cs="Calibri" w:eastAsia="Calibri" w:hAnsi="Calibri"/>
            <w:color w:val="003366"/>
            <w:sz w:val="22"/>
            <w:szCs w:val="22"/>
            <w:u w:val="single"/>
            <w:rtl w:val="0"/>
          </w:rPr>
          <w:t xml:space="preserve">Zero Tolerance Policy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RFQ Protest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Bidder(s) perceiving that they have been unjustly or unfairly treated in connection with a solicitation, evaluation, or award of a contract may submit a complaint to the UNFPA Head of the Business Unit Ms. </w:t>
      </w:r>
      <w:r w:rsidDel="00000000" w:rsidR="00000000" w:rsidRPr="00000000">
        <w:rPr>
          <w:rFonts w:ascii="Calibri" w:cs="Calibri" w:eastAsia="Calibri" w:hAnsi="Calibri"/>
          <w:sz w:val="22"/>
          <w:szCs w:val="22"/>
          <w:rtl w:val="0"/>
        </w:rPr>
        <w:t xml:space="preserve">Bidisa Pillai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UNFPA PSRO Director and Representative at </w:t>
      </w:r>
      <w:hyperlink r:id="rId22">
        <w:r w:rsidDel="00000000" w:rsidR="00000000" w:rsidRPr="00000000">
          <w:rPr>
            <w:rFonts w:ascii="Calibri" w:cs="Calibri" w:eastAsia="Calibri" w:hAnsi="Calibri"/>
            <w:color w:val="1155cc"/>
            <w:sz w:val="22"/>
            <w:szCs w:val="22"/>
            <w:u w:val="single"/>
            <w:rtl w:val="0"/>
          </w:rPr>
          <w:t xml:space="preserve">pillai@unfpa.org</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Should the supplier be unsatisfied with the reply provided by the UNFPA Head of the Business Unit, the supplier may contact the Chief, </w:t>
      </w:r>
      <w:r w:rsidDel="00000000" w:rsidR="00000000" w:rsidRPr="00000000">
        <w:rPr>
          <w:rFonts w:ascii="Calibri" w:cs="Calibri" w:eastAsia="Calibri" w:hAnsi="Calibri"/>
          <w:sz w:val="22"/>
          <w:szCs w:val="22"/>
          <w:rtl w:val="0"/>
        </w:rPr>
        <w:t xml:space="preserve">Supply Chain Management Unit at </w:t>
      </w:r>
      <w:r w:rsidDel="00000000" w:rsidR="00000000" w:rsidRPr="00000000">
        <w:rPr>
          <w:rFonts w:ascii="Calibri" w:cs="Calibri" w:eastAsia="Calibri" w:hAnsi="Calibri"/>
          <w:color w:val="1155cc"/>
          <w:sz w:val="22"/>
          <w:szCs w:val="22"/>
          <w:rtl w:val="0"/>
        </w:rPr>
        <w:t xml:space="preserve">supplychain@unfpa.org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Disclaimer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Should any of the links in this RFQ document be unavailable or inaccessible for any reason, bidders can contact the Procurement Officer in charge of the procurement to request for them to share a PDF version of such document(s).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spacing w:after="240" w:before="240" w:line="276" w:lineRule="auto"/>
        <w:jc w:val="center"/>
        <w:rPr>
          <w:rFonts w:ascii="Calibri" w:cs="Calibri" w:eastAsia="Calibri" w:hAnsi="Calibri"/>
          <w:b w:val="1"/>
          <w:sz w:val="28"/>
          <w:szCs w:val="28"/>
        </w:rPr>
      </w:pPr>
      <w:bookmarkStart w:colFirst="0" w:colLast="0" w:name="_heading=h.leywe5l504r5" w:id="4"/>
      <w:bookmarkEnd w:id="4"/>
      <w:r w:rsidDel="00000000" w:rsidR="00000000" w:rsidRPr="00000000">
        <w:rPr>
          <w:rtl w:val="0"/>
        </w:rPr>
      </w:r>
    </w:p>
    <w:p w:rsidR="00000000" w:rsidDel="00000000" w:rsidP="00000000" w:rsidRDefault="00000000" w:rsidRPr="00000000" w14:paraId="00000070">
      <w:pPr>
        <w:spacing w:after="240" w:before="240" w:line="276" w:lineRule="auto"/>
        <w:jc w:val="center"/>
        <w:rPr>
          <w:rFonts w:ascii="Calibri" w:cs="Calibri" w:eastAsia="Calibri" w:hAnsi="Calibri"/>
          <w:b w:val="1"/>
          <w:sz w:val="28"/>
          <w:szCs w:val="28"/>
        </w:rPr>
      </w:pPr>
      <w:bookmarkStart w:colFirst="0" w:colLast="0" w:name="_heading=h.2ftauojobq76" w:id="5"/>
      <w:bookmarkEnd w:id="5"/>
      <w:r w:rsidDel="00000000" w:rsidR="00000000" w:rsidRPr="00000000">
        <w:rPr>
          <w:rtl w:val="0"/>
        </w:rPr>
      </w:r>
    </w:p>
    <w:p w:rsidR="00000000" w:rsidDel="00000000" w:rsidP="00000000" w:rsidRDefault="00000000" w:rsidRPr="00000000" w14:paraId="00000071">
      <w:pPr>
        <w:spacing w:after="240" w:before="240" w:line="276" w:lineRule="auto"/>
        <w:jc w:val="center"/>
        <w:rPr>
          <w:rFonts w:ascii="Calibri" w:cs="Calibri" w:eastAsia="Calibri" w:hAnsi="Calibri"/>
          <w:b w:val="1"/>
          <w:sz w:val="28"/>
          <w:szCs w:val="28"/>
        </w:rPr>
      </w:pPr>
      <w:bookmarkStart w:colFirst="0" w:colLast="0" w:name="_heading=h.qmk8ku2jn6tl" w:id="6"/>
      <w:bookmarkEnd w:id="6"/>
      <w:r w:rsidDel="00000000" w:rsidR="00000000" w:rsidRPr="00000000">
        <w:rPr>
          <w:rtl w:val="0"/>
        </w:rPr>
      </w:r>
    </w:p>
    <w:p w:rsidR="00000000" w:rsidDel="00000000" w:rsidP="00000000" w:rsidRDefault="00000000" w:rsidRPr="00000000" w14:paraId="00000072">
      <w:pPr>
        <w:spacing w:after="240" w:before="240" w:line="276" w:lineRule="auto"/>
        <w:jc w:val="center"/>
        <w:rPr>
          <w:rFonts w:ascii="Calibri" w:cs="Calibri" w:eastAsia="Calibri" w:hAnsi="Calibri"/>
          <w:b w:val="1"/>
          <w:sz w:val="28"/>
          <w:szCs w:val="28"/>
        </w:rPr>
      </w:pPr>
      <w:bookmarkStart w:colFirst="0" w:colLast="0" w:name="_heading=h.u2j592aqnhd4" w:id="7"/>
      <w:bookmarkEnd w:id="7"/>
      <w:r w:rsidDel="00000000" w:rsidR="00000000" w:rsidRPr="00000000">
        <w:rPr>
          <w:rtl w:val="0"/>
        </w:rPr>
      </w:r>
    </w:p>
    <w:p w:rsidR="00000000" w:rsidDel="00000000" w:rsidP="00000000" w:rsidRDefault="00000000" w:rsidRPr="00000000" w14:paraId="00000073">
      <w:pPr>
        <w:spacing w:after="240" w:before="240" w:line="276" w:lineRule="auto"/>
        <w:jc w:val="center"/>
        <w:rPr>
          <w:rFonts w:ascii="Calibri" w:cs="Calibri" w:eastAsia="Calibri" w:hAnsi="Calibri"/>
          <w:b w:val="1"/>
          <w:sz w:val="28"/>
          <w:szCs w:val="28"/>
        </w:rPr>
      </w:pPr>
      <w:bookmarkStart w:colFirst="0" w:colLast="0" w:name="_heading=h.9o3w1fl5s429" w:id="8"/>
      <w:bookmarkEnd w:id="8"/>
      <w:r w:rsidDel="00000000" w:rsidR="00000000" w:rsidRPr="00000000">
        <w:rPr>
          <w:rtl w:val="0"/>
        </w:rPr>
      </w:r>
    </w:p>
    <w:p w:rsidR="00000000" w:rsidDel="00000000" w:rsidP="00000000" w:rsidRDefault="00000000" w:rsidRPr="00000000" w14:paraId="00000074">
      <w:pPr>
        <w:spacing w:after="240" w:before="240" w:line="276" w:lineRule="auto"/>
        <w:jc w:val="center"/>
        <w:rPr>
          <w:rFonts w:ascii="Calibri" w:cs="Calibri" w:eastAsia="Calibri" w:hAnsi="Calibri"/>
          <w:b w:val="1"/>
          <w:sz w:val="28"/>
          <w:szCs w:val="28"/>
        </w:rPr>
      </w:pPr>
      <w:bookmarkStart w:colFirst="0" w:colLast="0" w:name="_heading=h.gelmyw9yxw0a" w:id="9"/>
      <w:bookmarkEnd w:id="9"/>
      <w:r w:rsidDel="00000000" w:rsidR="00000000" w:rsidRPr="00000000">
        <w:rPr>
          <w:rtl w:val="0"/>
        </w:rPr>
      </w:r>
    </w:p>
    <w:p w:rsidR="00000000" w:rsidDel="00000000" w:rsidP="00000000" w:rsidRDefault="00000000" w:rsidRPr="00000000" w14:paraId="00000075">
      <w:pPr>
        <w:spacing w:after="240" w:before="240" w:line="276" w:lineRule="auto"/>
        <w:jc w:val="center"/>
        <w:rPr>
          <w:rFonts w:ascii="Calibri" w:cs="Calibri" w:eastAsia="Calibri" w:hAnsi="Calibri"/>
          <w:b w:val="1"/>
          <w:sz w:val="28"/>
          <w:szCs w:val="28"/>
        </w:rPr>
      </w:pPr>
      <w:bookmarkStart w:colFirst="0" w:colLast="0" w:name="_heading=h.gq86ei6rvvec" w:id="10"/>
      <w:bookmarkEnd w:id="10"/>
      <w:r w:rsidDel="00000000" w:rsidR="00000000" w:rsidRPr="00000000">
        <w:rPr>
          <w:rtl w:val="0"/>
        </w:rPr>
      </w:r>
    </w:p>
    <w:p w:rsidR="00000000" w:rsidDel="00000000" w:rsidP="00000000" w:rsidRDefault="00000000" w:rsidRPr="00000000" w14:paraId="00000076">
      <w:pPr>
        <w:spacing w:after="240" w:before="240" w:line="276" w:lineRule="auto"/>
        <w:jc w:val="center"/>
        <w:rPr>
          <w:rFonts w:ascii="Calibri" w:cs="Calibri" w:eastAsia="Calibri" w:hAnsi="Calibri"/>
          <w:b w:val="1"/>
          <w:sz w:val="28"/>
          <w:szCs w:val="28"/>
        </w:rPr>
      </w:pPr>
      <w:bookmarkStart w:colFirst="0" w:colLast="0" w:name="_heading=h.gotkpfmska3w" w:id="11"/>
      <w:bookmarkEnd w:id="11"/>
      <w:r w:rsidDel="00000000" w:rsidR="00000000" w:rsidRPr="00000000">
        <w:rPr>
          <w:rtl w:val="0"/>
        </w:rPr>
      </w:r>
    </w:p>
    <w:p w:rsidR="00000000" w:rsidDel="00000000" w:rsidP="00000000" w:rsidRDefault="00000000" w:rsidRPr="00000000" w14:paraId="00000077">
      <w:pPr>
        <w:spacing w:after="240" w:before="240" w:line="276" w:lineRule="auto"/>
        <w:jc w:val="center"/>
        <w:rPr>
          <w:rFonts w:ascii="Calibri" w:cs="Calibri" w:eastAsia="Calibri" w:hAnsi="Calibri"/>
          <w:b w:val="1"/>
          <w:sz w:val="28"/>
          <w:szCs w:val="28"/>
        </w:rPr>
      </w:pPr>
      <w:bookmarkStart w:colFirst="0" w:colLast="0" w:name="_heading=h.i1vqm546bsyp" w:id="12"/>
      <w:bookmarkEnd w:id="12"/>
      <w:r w:rsidDel="00000000" w:rsidR="00000000" w:rsidRPr="00000000">
        <w:rPr>
          <w:rtl w:val="0"/>
        </w:rPr>
      </w:r>
    </w:p>
    <w:p w:rsidR="00000000" w:rsidDel="00000000" w:rsidP="00000000" w:rsidRDefault="00000000" w:rsidRPr="00000000" w14:paraId="00000078">
      <w:pPr>
        <w:spacing w:after="240" w:before="240" w:line="276" w:lineRule="auto"/>
        <w:jc w:val="center"/>
        <w:rPr>
          <w:rFonts w:ascii="Calibri" w:cs="Calibri" w:eastAsia="Calibri" w:hAnsi="Calibri"/>
          <w:b w:val="1"/>
          <w:sz w:val="28"/>
          <w:szCs w:val="28"/>
        </w:rPr>
      </w:pPr>
      <w:bookmarkStart w:colFirst="0" w:colLast="0" w:name="_heading=h.dn621p88c17a" w:id="13"/>
      <w:bookmarkEnd w:id="13"/>
      <w:r w:rsidDel="00000000" w:rsidR="00000000" w:rsidRPr="00000000">
        <w:rPr>
          <w:rtl w:val="0"/>
        </w:rPr>
      </w:r>
    </w:p>
    <w:p w:rsidR="00000000" w:rsidDel="00000000" w:rsidP="00000000" w:rsidRDefault="00000000" w:rsidRPr="00000000" w14:paraId="00000079">
      <w:pPr>
        <w:spacing w:after="240" w:before="240" w:line="276" w:lineRule="auto"/>
        <w:jc w:val="center"/>
        <w:rPr>
          <w:rFonts w:ascii="Calibri" w:cs="Calibri" w:eastAsia="Calibri" w:hAnsi="Calibri"/>
          <w:b w:val="1"/>
          <w:sz w:val="28"/>
          <w:szCs w:val="28"/>
        </w:rPr>
      </w:pPr>
      <w:bookmarkStart w:colFirst="0" w:colLast="0" w:name="_heading=h.t70ldwbz9ddc" w:id="14"/>
      <w:bookmarkEnd w:id="14"/>
      <w:r w:rsidDel="00000000" w:rsidR="00000000" w:rsidRPr="00000000">
        <w:rPr>
          <w:rtl w:val="0"/>
        </w:rPr>
      </w:r>
    </w:p>
    <w:p w:rsidR="00000000" w:rsidDel="00000000" w:rsidP="00000000" w:rsidRDefault="00000000" w:rsidRPr="00000000" w14:paraId="0000007A">
      <w:pPr>
        <w:spacing w:after="240" w:before="240" w:line="276" w:lineRule="auto"/>
        <w:jc w:val="center"/>
        <w:rPr>
          <w:rFonts w:ascii="Calibri" w:cs="Calibri" w:eastAsia="Calibri" w:hAnsi="Calibri"/>
          <w:b w:val="1"/>
          <w:sz w:val="28"/>
          <w:szCs w:val="28"/>
        </w:rPr>
      </w:pPr>
      <w:bookmarkStart w:colFirst="0" w:colLast="0" w:name="_heading=h.1ubz56920a1d" w:id="15"/>
      <w:bookmarkEnd w:id="15"/>
      <w:r w:rsidDel="00000000" w:rsidR="00000000" w:rsidRPr="00000000">
        <w:rPr>
          <w:rtl w:val="0"/>
        </w:rPr>
      </w:r>
    </w:p>
    <w:p w:rsidR="00000000" w:rsidDel="00000000" w:rsidP="00000000" w:rsidRDefault="00000000" w:rsidRPr="00000000" w14:paraId="0000007B">
      <w:pPr>
        <w:spacing w:after="240" w:before="240" w:line="276" w:lineRule="auto"/>
        <w:jc w:val="left"/>
        <w:rPr>
          <w:rFonts w:ascii="Calibri" w:cs="Calibri" w:eastAsia="Calibri" w:hAnsi="Calibri"/>
          <w:b w:val="1"/>
          <w:sz w:val="28"/>
          <w:szCs w:val="28"/>
        </w:rPr>
      </w:pPr>
      <w:bookmarkStart w:colFirst="0" w:colLast="0" w:name="_heading=h.rmdb6auf23bv" w:id="16"/>
      <w:bookmarkEnd w:id="16"/>
      <w:r w:rsidDel="00000000" w:rsidR="00000000" w:rsidRPr="00000000">
        <w:rPr>
          <w:rtl w:val="0"/>
        </w:rPr>
      </w:r>
    </w:p>
    <w:p w:rsidR="00000000" w:rsidDel="00000000" w:rsidP="00000000" w:rsidRDefault="00000000" w:rsidRPr="00000000" w14:paraId="0000007C">
      <w:pPr>
        <w:spacing w:after="240" w:before="240" w:line="276" w:lineRule="auto"/>
        <w:jc w:val="center"/>
        <w:rPr>
          <w:rFonts w:ascii="Calibri" w:cs="Calibri" w:eastAsia="Calibri" w:hAnsi="Calibri"/>
          <w:b w:val="1"/>
          <w:sz w:val="28"/>
          <w:szCs w:val="28"/>
        </w:rPr>
      </w:pPr>
      <w:bookmarkStart w:colFirst="0" w:colLast="0" w:name="_heading=h.gjdgxs" w:id="17"/>
      <w:bookmarkEnd w:id="17"/>
      <w:r w:rsidDel="00000000" w:rsidR="00000000" w:rsidRPr="00000000">
        <w:rPr>
          <w:rFonts w:ascii="Calibri" w:cs="Calibri" w:eastAsia="Calibri" w:hAnsi="Calibri"/>
          <w:b w:val="1"/>
          <w:sz w:val="28"/>
          <w:szCs w:val="28"/>
          <w:rtl w:val="0"/>
        </w:rPr>
        <w:t xml:space="preserve">DECLARATION FORM</w:t>
      </w:r>
    </w:p>
    <w:p w:rsidR="00000000" w:rsidDel="00000000" w:rsidP="00000000" w:rsidRDefault="00000000" w:rsidRPr="00000000" w14:paraId="0000007D">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being a duly authorized representative of the Company represents and declares that:</w:t>
      </w:r>
    </w:p>
    <w:tbl>
      <w:tblPr>
        <w:tblStyle w:val="Table4"/>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5700"/>
        <w:gridCol w:w="1170"/>
        <w:gridCol w:w="1080"/>
        <w:tblGridChange w:id="0">
          <w:tblGrid>
            <w:gridCol w:w="1110"/>
            <w:gridCol w:w="5700"/>
            <w:gridCol w:w="1170"/>
            <w:gridCol w:w="1080"/>
          </w:tblGrid>
        </w:tblGridChange>
      </w:tblGrid>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E">
            <w:pPr>
              <w:spacing w:after="240" w:before="240" w:line="276"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tab/>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F">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w:t>
            </w:r>
            <w:r w:rsidDel="00000000" w:rsidR="00000000" w:rsidRPr="00000000">
              <w:rPr>
                <w:rFonts w:ascii="Calibri" w:cs="Calibri" w:eastAsia="Calibri" w:hAnsi="Calibri"/>
                <w:sz w:val="36"/>
                <w:szCs w:val="36"/>
                <w:vertAlign w:val="superscript"/>
                <w:rtl w:val="0"/>
              </w:rPr>
              <w:t xml:space="preserve">[1]</w:t>
            </w:r>
            <w:r w:rsidDel="00000000" w:rsidR="00000000" w:rsidRPr="00000000">
              <w:rPr>
                <w:rFonts w:ascii="Calibri" w:cs="Calibri" w:eastAsia="Calibri" w:hAnsi="Calibri"/>
                <w:sz w:val="22"/>
                <w:szCs w:val="22"/>
                <w:rtl w:val="0"/>
              </w:rPr>
              <w:t xml:space="preserve"> have not been found guilty pursuant to a final judgement or a final administrative decision of any of the following:</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0">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1">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2">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3">
            <w:pPr>
              <w:numPr>
                <w:ilvl w:val="0"/>
                <w:numId w:val="12"/>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Fraud;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4">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5">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6">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7">
            <w:pPr>
              <w:numPr>
                <w:ilvl w:val="0"/>
                <w:numId w:val="2"/>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Corruption;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8">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9">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A">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B">
            <w:pPr>
              <w:numPr>
                <w:ilvl w:val="0"/>
                <w:numId w:val="3"/>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related to a criminal organization;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C">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D">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E">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F">
            <w:pPr>
              <w:numPr>
                <w:ilvl w:val="0"/>
                <w:numId w:val="4"/>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money laundering or terrorist financing;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0">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1">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9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2">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3">
            <w:pPr>
              <w:numPr>
                <w:ilvl w:val="0"/>
                <w:numId w:val="1"/>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terrorist offences or offences linked to terrorist activities;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4">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5">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6">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7">
            <w:pPr>
              <w:numPr>
                <w:ilvl w:val="0"/>
                <w:numId w:val="14"/>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exploitation and abuse;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8">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9">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A">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B">
            <w:pPr>
              <w:numPr>
                <w:ilvl w:val="0"/>
                <w:numId w:val="13"/>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labour, forced labour, human trafficking; or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C">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D">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E">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F">
            <w:pPr>
              <w:numPr>
                <w:ilvl w:val="0"/>
                <w:numId w:val="11"/>
              </w:numPr>
              <w:spacing w:after="24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irregularity (non-compliance with any legal or regulatory requirement applicable to the Organization or its Management).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0">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1">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0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2">
            <w:pPr>
              <w:spacing w:after="240" w:before="240" w:line="276"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3">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found guilty pursuant to a final judgment or a final administrative decision of grave professional misconduct.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4">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5">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1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6">
            <w:pPr>
              <w:spacing w:after="240" w:before="240" w:line="276"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7">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8">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9">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A">
            <w:pPr>
              <w:spacing w:after="240" w:before="240" w:line="276"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B">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C">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D">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1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E">
            <w:pPr>
              <w:spacing w:after="240" w:before="240" w:line="276"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F">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rFonts w:ascii="Calibri" w:cs="Calibri" w:eastAsia="Calibri" w:hAnsi="Calibri"/>
                <w:i w:val="1"/>
                <w:sz w:val="22"/>
                <w:szCs w:val="22"/>
                <w:rtl w:val="0"/>
              </w:rPr>
              <w:t xml:space="preserve">creating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0">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1">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2">
            <w:pPr>
              <w:spacing w:after="240" w:before="240" w:line="276"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3">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 Company was created with the intent referred to in point (5) (</w:t>
            </w:r>
            <w:r w:rsidDel="00000000" w:rsidR="00000000" w:rsidRPr="00000000">
              <w:rPr>
                <w:rFonts w:ascii="Calibri" w:cs="Calibri" w:eastAsia="Calibri" w:hAnsi="Calibri"/>
                <w:i w:val="1"/>
                <w:sz w:val="22"/>
                <w:szCs w:val="22"/>
                <w:rtl w:val="0"/>
              </w:rPr>
              <w:t xml:space="preserve">being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4">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5">
            <w:pPr>
              <w:spacing w:after="240" w:before="24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B6">
      <w:pPr>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7">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0B8">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Company to immediately inform the UNFPA of any changes in the situations declared above.</w:t>
      </w:r>
    </w:p>
    <w:p w:rsidR="00000000" w:rsidDel="00000000" w:rsidP="00000000" w:rsidRDefault="00000000" w:rsidRPr="00000000" w14:paraId="000000B9">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Declaration is in addition to, and does not replace or cancel, or operate as a waiver of, any terms of contractual arrangements between the UNFPA and the Company.</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120"/>
        <w:tblGridChange w:id="0">
          <w:tblGrid>
            <w:gridCol w:w="2760"/>
            <w:gridCol w:w="6120"/>
          </w:tblGrid>
        </w:tblGridChange>
      </w:tblGrid>
      <w:tr>
        <w:trPr>
          <w:cantSplit w:val="0"/>
          <w:trHeight w:val="10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A">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BB">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C">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BD">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E">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Title: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BF">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0">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the Company:</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1">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2">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RFQ Nº:</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3">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4">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Postal Address:</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5">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6">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7">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C8">
      <w:pPr>
        <w:spacing w:after="240" w:before="24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1"/>
          <w:strike w:val="0"/>
          <w:color w:val="000000"/>
          <w:sz w:val="26"/>
          <w:szCs w:val="26"/>
          <w:u w:val="none"/>
          <w:shd w:fill="auto" w:val="clear"/>
          <w:vertAlign w:val="baseline"/>
          <w:rtl w:val="0"/>
        </w:rPr>
        <w:t xml:space="preserve">PRICE QUOTATION FORM</w:t>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tbl>
      <w:tblPr>
        <w:tblStyle w:val="Table6"/>
        <w:tblW w:w="8522.0" w:type="dxa"/>
        <w:jc w:val="left"/>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D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Bidder:</w:t>
            </w:r>
          </w:p>
        </w:tc>
        <w:tc>
          <w:tcPr>
            <w:vAlign w:val="center"/>
          </w:tcPr>
          <w:p w:rsidR="00000000" w:rsidDel="00000000" w:rsidP="00000000" w:rsidRDefault="00000000" w:rsidRPr="00000000" w14:paraId="000000D3">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the quotation:</w:t>
            </w:r>
          </w:p>
        </w:tc>
        <w:tc>
          <w:tcPr>
            <w:vAlign w:val="center"/>
          </w:tcPr>
          <w:p w:rsidR="00000000" w:rsidDel="00000000" w:rsidP="00000000" w:rsidRDefault="00000000" w:rsidRPr="00000000" w14:paraId="000000D5">
            <w:pPr>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D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Request for quotation Nº:</w:t>
            </w:r>
          </w:p>
        </w:tc>
        <w:tc>
          <w:tcPr>
            <w:vAlign w:val="center"/>
          </w:tcPr>
          <w:p w:rsidR="00000000" w:rsidDel="00000000" w:rsidP="00000000" w:rsidRDefault="00000000" w:rsidRPr="00000000" w14:paraId="000000D7">
            <w:pPr>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UNFPA/FJI/RFQ/25/006</w:t>
            </w:r>
            <w:r w:rsidDel="00000000" w:rsidR="00000000" w:rsidRPr="00000000">
              <w:rPr>
                <w:rtl w:val="0"/>
              </w:rPr>
            </w:r>
          </w:p>
        </w:tc>
      </w:tr>
      <w:tr>
        <w:trPr>
          <w:cantSplit w:val="0"/>
          <w:tblHeader w:val="0"/>
        </w:trPr>
        <w:tc>
          <w:tcPr/>
          <w:p w:rsidR="00000000" w:rsidDel="00000000" w:rsidP="00000000" w:rsidRDefault="00000000" w:rsidRPr="00000000" w14:paraId="000000D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Currency of quotation:</w:t>
            </w:r>
          </w:p>
        </w:tc>
        <w:tc>
          <w:tcPr>
            <w:vAlign w:val="center"/>
          </w:tcPr>
          <w:p w:rsidR="00000000" w:rsidDel="00000000" w:rsidP="00000000" w:rsidRDefault="00000000" w:rsidRPr="00000000" w14:paraId="000000D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FJD</w:t>
            </w:r>
          </w:p>
        </w:tc>
      </w:tr>
      <w:tr>
        <w:trPr>
          <w:cantSplit w:val="0"/>
          <w:tblHeader w:val="0"/>
        </w:trPr>
        <w:tc>
          <w:tcPr>
            <w:tcBorders>
              <w:bottom w:color="f2f2f2" w:space="0" w:sz="4" w:val="single"/>
            </w:tcBorders>
          </w:tcPr>
          <w:p w:rsidR="00000000" w:rsidDel="00000000" w:rsidP="00000000" w:rsidRDefault="00000000" w:rsidRPr="00000000" w14:paraId="000000D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Validity of quotation:</w:t>
            </w:r>
          </w:p>
          <w:p w:rsidR="00000000" w:rsidDel="00000000" w:rsidP="00000000" w:rsidRDefault="00000000" w:rsidRPr="00000000" w14:paraId="000000DB">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(The quotation shall be valid for a period of at least 3 months after the submission deadline.)</w:t>
            </w:r>
            <w:r w:rsidDel="00000000" w:rsidR="00000000" w:rsidRPr="00000000">
              <w:rPr>
                <w:rtl w:val="0"/>
              </w:rPr>
            </w:r>
          </w:p>
        </w:tc>
        <w:tc>
          <w:tcPr>
            <w:tcBorders>
              <w:bottom w:color="f2f2f2" w:space="0" w:sz="4" w:val="single"/>
            </w:tcBorders>
            <w:vAlign w:val="center"/>
          </w:tcPr>
          <w:p w:rsidR="00000000" w:rsidDel="00000000" w:rsidP="00000000" w:rsidRDefault="00000000" w:rsidRPr="00000000" w14:paraId="000000DC">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D">
      <w:pPr>
        <w:pStyle w:val="Title"/>
        <w:jc w:val="left"/>
        <w:rPr>
          <w:rFonts w:ascii="Calibri" w:cs="Calibri" w:eastAsia="Calibri" w:hAnsi="Calibri"/>
          <w:b w:val="0"/>
          <w:sz w:val="22"/>
          <w:szCs w:val="22"/>
          <w:u w:val="none"/>
        </w:rPr>
      </w:pPr>
      <w:r w:rsidDel="00000000" w:rsidR="00000000" w:rsidRPr="00000000">
        <w:rPr>
          <w:rtl w:val="0"/>
        </w:rPr>
      </w:r>
    </w:p>
    <w:tbl>
      <w:tblPr>
        <w:tblStyle w:val="Table7"/>
        <w:tblW w:w="101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4275"/>
        <w:gridCol w:w="1215"/>
        <w:gridCol w:w="1065"/>
        <w:gridCol w:w="1050"/>
        <w:gridCol w:w="1560"/>
        <w:tblGridChange w:id="0">
          <w:tblGrid>
            <w:gridCol w:w="990"/>
            <w:gridCol w:w="4275"/>
            <w:gridCol w:w="1215"/>
            <w:gridCol w:w="1065"/>
            <w:gridCol w:w="1050"/>
            <w:gridCol w:w="1560"/>
          </w:tblGrid>
        </w:tblGridChange>
      </w:tblGrid>
      <w:tr>
        <w:trPr>
          <w:cantSplit w:val="0"/>
          <w:trHeight w:val="595" w:hRule="atLeast"/>
          <w:tblHeader w:val="0"/>
        </w:trPr>
        <w:tc>
          <w:tcPr>
            <w:gridSpan w:val="6"/>
            <w:tcBorders>
              <w:top w:color="d9d9d9" w:space="0" w:sz="4" w:val="single"/>
              <w:left w:color="d9d9d9" w:space="0" w:sz="4" w:val="single"/>
              <w:bottom w:color="000000" w:space="0" w:sz="4" w:val="single"/>
              <w:right w:color="d9d9d9" w:space="0" w:sz="4" w:val="single"/>
            </w:tcBorders>
            <w:shd w:fill="auto" w:val="clear"/>
            <w:vAlign w:val="center"/>
          </w:tcPr>
          <w:p w:rsidR="00000000" w:rsidDel="00000000" w:rsidP="00000000" w:rsidRDefault="00000000" w:rsidRPr="00000000" w14:paraId="000000DE">
            <w:pPr>
              <w:jc w:val="center"/>
              <w:rPr>
                <w:rFonts w:ascii="Calibri" w:cs="Calibri" w:eastAsia="Calibri" w:hAnsi="Calibri"/>
              </w:rPr>
            </w:pPr>
            <w:r w:rsidDel="00000000" w:rsidR="00000000" w:rsidRPr="00000000">
              <w:rPr>
                <w:rFonts w:ascii="Calibri" w:cs="Calibri" w:eastAsia="Calibri" w:hAnsi="Calibri"/>
                <w:b w:val="1"/>
                <w:color w:val="000000"/>
                <w:sz w:val="28"/>
                <w:szCs w:val="28"/>
                <w:rtl w:val="0"/>
              </w:rPr>
              <w:t xml:space="preserve">Price Quotation Form</w:t>
            </w:r>
            <w:r w:rsidDel="00000000" w:rsidR="00000000" w:rsidRPr="00000000">
              <w:rPr>
                <w:rtl w:val="0"/>
              </w:rPr>
            </w:r>
          </w:p>
        </w:tc>
      </w:tr>
      <w:tr>
        <w:trPr>
          <w:cantSplit w:val="0"/>
          <w:trHeight w:val="595" w:hRule="atLeast"/>
          <w:tblHeader w:val="0"/>
        </w:trPr>
        <w:tc>
          <w:tcPr>
            <w:tcBorders>
              <w:top w:color="000000" w:space="0" w:sz="4" w:val="single"/>
            </w:tcBorders>
            <w:shd w:fill="000080" w:val="clear"/>
            <w:vAlign w:val="center"/>
          </w:tcPr>
          <w:p w:rsidR="00000000" w:rsidDel="00000000" w:rsidP="00000000" w:rsidRDefault="00000000" w:rsidRPr="00000000" w14:paraId="000000E4">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Item</w:t>
            </w:r>
          </w:p>
        </w:tc>
        <w:tc>
          <w:tcPr>
            <w:tcBorders>
              <w:top w:color="000000" w:space="0" w:sz="4" w:val="single"/>
            </w:tcBorders>
            <w:shd w:fill="000080" w:val="clear"/>
            <w:vAlign w:val="center"/>
          </w:tcPr>
          <w:p w:rsidR="00000000" w:rsidDel="00000000" w:rsidP="00000000" w:rsidRDefault="00000000" w:rsidRPr="00000000" w14:paraId="000000E5">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Product Name &amp; Description</w:t>
            </w:r>
          </w:p>
        </w:tc>
        <w:tc>
          <w:tcPr>
            <w:tcBorders>
              <w:top w:color="000000" w:space="0" w:sz="4" w:val="single"/>
            </w:tcBorders>
            <w:shd w:fill="000080" w:val="clear"/>
            <w:vAlign w:val="center"/>
          </w:tcPr>
          <w:p w:rsidR="00000000" w:rsidDel="00000000" w:rsidP="00000000" w:rsidRDefault="00000000" w:rsidRPr="00000000" w14:paraId="000000E6">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Quantity</w:t>
            </w:r>
          </w:p>
        </w:tc>
        <w:tc>
          <w:tcPr>
            <w:tcBorders>
              <w:top w:color="000000" w:space="0" w:sz="4" w:val="single"/>
            </w:tcBorders>
            <w:shd w:fill="000080" w:val="clear"/>
            <w:vAlign w:val="center"/>
          </w:tcPr>
          <w:p w:rsidR="00000000" w:rsidDel="00000000" w:rsidP="00000000" w:rsidRDefault="00000000" w:rsidRPr="00000000" w14:paraId="000000E7">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UOM</w:t>
            </w:r>
          </w:p>
        </w:tc>
        <w:tc>
          <w:tcPr>
            <w:tcBorders>
              <w:top w:color="000000" w:space="0" w:sz="4" w:val="single"/>
            </w:tcBorders>
            <w:shd w:fill="000080" w:val="clear"/>
            <w:vAlign w:val="center"/>
          </w:tcPr>
          <w:p w:rsidR="00000000" w:rsidDel="00000000" w:rsidP="00000000" w:rsidRDefault="00000000" w:rsidRPr="00000000" w14:paraId="000000E8">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Cost per unit</w:t>
            </w:r>
          </w:p>
        </w:tc>
        <w:tc>
          <w:tcPr>
            <w:tcBorders>
              <w:top w:color="000000" w:space="0" w:sz="4" w:val="single"/>
            </w:tcBorders>
            <w:shd w:fill="000080" w:val="clear"/>
            <w:vAlign w:val="center"/>
          </w:tcPr>
          <w:p w:rsidR="00000000" w:rsidDel="00000000" w:rsidP="00000000" w:rsidRDefault="00000000" w:rsidRPr="00000000" w14:paraId="000000E9">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Total</w:t>
            </w:r>
          </w:p>
          <w:p w:rsidR="00000000" w:rsidDel="00000000" w:rsidP="00000000" w:rsidRDefault="00000000" w:rsidRPr="00000000" w14:paraId="000000EA">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(FJD)</w:t>
            </w:r>
          </w:p>
        </w:tc>
      </w:tr>
      <w:tr>
        <w:trPr>
          <w:cantSplit w:val="0"/>
          <w:trHeight w:val="1785" w:hRule="atLeast"/>
          <w:tblHeader w:val="0"/>
        </w:trPr>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E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Pharmaceutical Grade Warehouse</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Warehouse/Storage Space</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Pallets &amp; Storage</w:t>
            </w:r>
          </w:p>
          <w:p w:rsidR="00000000" w:rsidDel="00000000" w:rsidP="00000000" w:rsidRDefault="00000000" w:rsidRPr="00000000" w14:paraId="000000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Safety &amp; Security</w:t>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Equipment &amp; Resources</w:t>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3" w:hRule="atLeast"/>
          <w:tblHeader w:val="0"/>
        </w:trPr>
        <w:tc>
          <w:tcPr>
            <w:gridSpan w:val="5"/>
            <w:vAlign w:val="center"/>
          </w:tcPr>
          <w:p w:rsidR="00000000" w:rsidDel="00000000" w:rsidP="00000000" w:rsidRDefault="00000000" w:rsidRPr="00000000" w14:paraId="000000F5">
            <w:pPr>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COST FJD</w:t>
            </w:r>
          </w:p>
        </w:tc>
        <w:tc>
          <w:tcPr>
            <w:vAlign w:val="center"/>
          </w:tcPr>
          <w:p w:rsidR="00000000" w:rsidDel="00000000" w:rsidP="00000000" w:rsidRDefault="00000000" w:rsidRPr="00000000" w14:paraId="000000FA">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Quoted rate must be inclusive of all taxes and charges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190500</wp:posOffset>
                </wp:positionV>
                <wp:extent cx="6438900" cy="819150"/>
                <wp:effectExtent b="0" l="0" r="0" t="0"/>
                <wp:wrapNone/>
                <wp:docPr id="3" name=""/>
                <a:graphic>
                  <a:graphicData uri="http://schemas.microsoft.com/office/word/2010/wordprocessingShape">
                    <wps:wsp>
                      <wps:cNvSpPr/>
                      <wps:cNvPr id="2" name="Shape 2"/>
                      <wps:spPr>
                        <a:xfrm>
                          <a:off x="2131313" y="3375188"/>
                          <a:ext cx="6429375" cy="8096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190500</wp:posOffset>
                </wp:positionV>
                <wp:extent cx="6438900" cy="819150"/>
                <wp:effectExtent b="0" l="0" r="0" t="0"/>
                <wp:wrapNone/>
                <wp:docPr id="3"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6438900" cy="819150"/>
                        </a:xfrm>
                        <a:prstGeom prst="rect"/>
                        <a:ln/>
                      </pic:spPr>
                    </pic:pic>
                  </a:graphicData>
                </a:graphic>
              </wp:anchor>
            </w:drawing>
          </mc:Fallback>
        </mc:AlternateContent>
      </w:r>
    </w:p>
    <w:p w:rsidR="00000000" w:rsidDel="00000000" w:rsidP="00000000" w:rsidRDefault="00000000" w:rsidRPr="00000000" w14:paraId="000000FC">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D">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E">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F">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hereby certify that the company mentioned above, which I am duly authorized to sign for, has reviewed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RFQ UNFPA/FJI/RFQ/2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/006</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bl>
      <w:tblPr>
        <w:tblStyle w:val="Table8"/>
        <w:tblW w:w="9242.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3"/>
        <w:gridCol w:w="2309"/>
        <w:gridCol w:w="2310"/>
        <w:tblGridChange w:id="0">
          <w:tblGrid>
            <w:gridCol w:w="4623"/>
            <w:gridCol w:w="2309"/>
            <w:gridCol w:w="2310"/>
          </w:tblGrid>
        </w:tblGridChange>
      </w:tblGrid>
      <w:tr>
        <w:trPr>
          <w:cantSplit w:val="0"/>
          <w:tblHeader w:val="0"/>
        </w:trPr>
        <w:tc>
          <w:tcPr>
            <w:shd w:fill="auto" w:val="clear"/>
            <w:vAlign w:val="center"/>
          </w:tcPr>
          <w:p w:rsidR="00000000" w:rsidDel="00000000" w:rsidP="00000000" w:rsidRDefault="00000000" w:rsidRPr="00000000" w14:paraId="00000104">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108">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109">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0A">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title</w:t>
            </w:r>
          </w:p>
        </w:tc>
        <w:tc>
          <w:tcPr>
            <w:gridSpan w:val="2"/>
            <w:shd w:fill="auto" w:val="clear"/>
            <w:vAlign w:val="center"/>
          </w:tcPr>
          <w:p w:rsidR="00000000" w:rsidDel="00000000" w:rsidP="00000000" w:rsidRDefault="00000000" w:rsidRPr="00000000" w14:paraId="0000010B">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and place</w:t>
            </w:r>
          </w:p>
        </w:tc>
      </w:tr>
    </w:tbl>
    <w:p w:rsidR="00000000" w:rsidDel="00000000" w:rsidP="00000000" w:rsidRDefault="00000000" w:rsidRPr="00000000" w14:paraId="0000010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F">
      <w:pPr>
        <w:ind w:left="360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ANNEX I:</w:t>
      </w:r>
    </w:p>
    <w:p w:rsidR="00000000" w:rsidDel="00000000" w:rsidP="00000000" w:rsidRDefault="00000000" w:rsidRPr="00000000" w14:paraId="00000110">
      <w:pPr>
        <w:ind w:left="2160"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111">
      <w:pPr>
        <w:ind w:left="2880"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114">
      <w:pPr>
        <w:tabs>
          <w:tab w:val="left" w:leader="none" w:pos="702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Request for Quotation is subject to UNFPA’s General Conditions of Contract: De Minimis Contracts, which are available in: </w:t>
      </w:r>
      <w:hyperlink r:id="rId24">
        <w:r w:rsidDel="00000000" w:rsidR="00000000" w:rsidRPr="00000000">
          <w:rPr>
            <w:rFonts w:ascii="Calibri" w:cs="Calibri" w:eastAsia="Calibri" w:hAnsi="Calibri"/>
            <w:color w:val="003366"/>
            <w:sz w:val="24"/>
            <w:szCs w:val="24"/>
            <w:u w:val="single"/>
            <w:rtl w:val="0"/>
          </w:rPr>
          <w:t xml:space="preserve">English,</w:t>
        </w:r>
      </w:hyperlink>
      <w:r w:rsidDel="00000000" w:rsidR="00000000" w:rsidRPr="00000000">
        <w:rPr>
          <w:rFonts w:ascii="Calibri" w:cs="Calibri" w:eastAsia="Calibri" w:hAnsi="Calibri"/>
          <w:sz w:val="24"/>
          <w:szCs w:val="24"/>
          <w:rtl w:val="0"/>
        </w:rPr>
        <w:t xml:space="preserve"> </w:t>
      </w:r>
      <w:hyperlink r:id="rId25">
        <w:r w:rsidDel="00000000" w:rsidR="00000000" w:rsidRPr="00000000">
          <w:rPr>
            <w:rFonts w:ascii="Calibri" w:cs="Calibri" w:eastAsia="Calibri" w:hAnsi="Calibri"/>
            <w:color w:val="003366"/>
            <w:sz w:val="24"/>
            <w:szCs w:val="24"/>
            <w:u w:val="single"/>
            <w:rtl w:val="0"/>
          </w:rPr>
          <w:t xml:space="preserve">Spanish</w:t>
        </w:r>
      </w:hyperlink>
      <w:r w:rsidDel="00000000" w:rsidR="00000000" w:rsidRPr="00000000">
        <w:rPr>
          <w:rFonts w:ascii="Calibri" w:cs="Calibri" w:eastAsia="Calibri" w:hAnsi="Calibri"/>
          <w:sz w:val="24"/>
          <w:szCs w:val="24"/>
          <w:rtl w:val="0"/>
        </w:rPr>
        <w:t xml:space="preserve"> and </w:t>
      </w:r>
      <w:hyperlink r:id="rId26">
        <w:r w:rsidDel="00000000" w:rsidR="00000000" w:rsidRPr="00000000">
          <w:rPr>
            <w:rFonts w:ascii="Calibri" w:cs="Calibri" w:eastAsia="Calibri" w:hAnsi="Calibri"/>
            <w:color w:val="003366"/>
            <w:sz w:val="24"/>
            <w:szCs w:val="24"/>
            <w:u w:val="single"/>
            <w:rtl w:val="0"/>
          </w:rPr>
          <w:t xml:space="preserve">French</w:t>
        </w:r>
      </w:hyperlink>
      <w:r w:rsidDel="00000000" w:rsidR="00000000" w:rsidRPr="00000000">
        <w:rPr>
          <w:rtl w:val="0"/>
        </w:rPr>
      </w:r>
    </w:p>
    <w:sectPr>
      <w:headerReference r:id="rId27" w:type="default"/>
      <w:footerReference r:id="rId28" w:type="default"/>
      <w:pgSz w:h="16838" w:w="11906" w:orient="portrait"/>
      <w:pgMar w:bottom="1440" w:top="1440"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720"/>
      </w:tabs>
      <w:spacing w:after="0" w:before="0" w:line="230" w:lineRule="auto"/>
      <w:ind w:left="0" w:right="36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990.0" w:type="dxa"/>
      <w:jc w:val="left"/>
      <w:tblBorders>
        <w:insideH w:color="000000" w:space="0" w:sz="4" w:val="single"/>
      </w:tblBorders>
      <w:tblLayout w:type="fixed"/>
      <w:tblLook w:val="0400"/>
    </w:tblPr>
    <w:tblGrid>
      <w:gridCol w:w="4995"/>
      <w:gridCol w:w="4995"/>
      <w:tblGridChange w:id="0">
        <w:tblGrid>
          <w:gridCol w:w="4995"/>
          <w:gridCol w:w="4995"/>
        </w:tblGrid>
      </w:tblGridChange>
    </w:tblGrid>
    <w:tr>
      <w:trPr>
        <w:cantSplit w:val="0"/>
        <w:trHeight w:val="1142" w:hRule="atLeast"/>
        <w:tblHeader w:val="0"/>
      </w:trPr>
      <w:tc>
        <w:tcPr>
          <w:shd w:fill="auto"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drawing>
              <wp:inline distB="0" distT="0" distL="0" distR="0">
                <wp:extent cx="971550" cy="457200"/>
                <wp:effectExtent b="0" l="0" r="0" t="0"/>
                <wp:docPr descr="clouored%20logo" id="4"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United Nations Population Fund</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Pacific Sub-Regional Office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414 Victoria Parade, Suva, Fiji Island</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hyperlink r:id="rId2">
            <w:r w:rsidDel="00000000" w:rsidR="00000000" w:rsidRPr="00000000">
              <w:rPr>
                <w:rFonts w:ascii="Calibri" w:cs="Calibri" w:eastAsia="Calibri" w:hAnsi="Calibri"/>
                <w:b w:val="0"/>
                <w:i w:val="1"/>
                <w:smallCaps w:val="0"/>
                <w:strike w:val="0"/>
                <w:color w:val="003366"/>
                <w:sz w:val="18"/>
                <w:szCs w:val="18"/>
                <w:u w:val="single"/>
                <w:shd w:fill="auto" w:val="clear"/>
                <w:vertAlign w:val="baseline"/>
                <w:rtl w:val="0"/>
              </w:rPr>
              <w:t xml:space="preserve">amishra@unfpa.org</w:t>
            </w:r>
          </w:hyperlink>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Website: www.unfpa.org</w:t>
          </w: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rPr>
  </w:style>
  <w:style w:type="paragraph" w:styleId="Normal" w:default="1">
    <w:name w:val="Normal"/>
    <w:qFormat w:val="1"/>
    <w:rsid w:val="00EF2398"/>
    <w:pPr>
      <w:spacing w:after="0" w:line="240" w:lineRule="auto"/>
    </w:pPr>
    <w:rPr>
      <w:rFonts w:ascii="Times New Roman" w:cs="Times New Roman" w:eastAsia="Times New Roman" w:hAnsi="Times New Roman"/>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etter" w:customStyle="1">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val="1"/>
    <w:rsid w:val="009E6573"/>
    <w:pPr>
      <w:jc w:val="center"/>
    </w:pPr>
    <w:rPr>
      <w:b w:val="1"/>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styleId="FootnoteTextChar" w:customStyle="1">
    <w:name w:val="Footnote Text Char"/>
    <w:basedOn w:val="DefaultParagraphFont"/>
    <w:link w:val="FootnoteText"/>
    <w:rsid w:val="009E6573"/>
    <w:rPr>
      <w:rFonts w:ascii="Times New Roman" w:cs="Times New Roman" w:eastAsia="Times New Roman" w:hAnsi="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val="1"/>
    <w:rsid w:val="009E6573"/>
    <w:pPr>
      <w:overflowPunct w:val="0"/>
      <w:autoSpaceDE w:val="0"/>
      <w:autoSpaceDN w:val="0"/>
      <w:adjustRightInd w:val="0"/>
      <w:ind w:left="720"/>
      <w:textAlignment w:val="baseline"/>
    </w:pPr>
    <w:rPr>
      <w:sz w:val="22"/>
      <w:lang w:eastAsia="en-GB"/>
    </w:rPr>
  </w:style>
  <w:style w:type="character" w:styleId="ListParagraphChar" w:customStyle="1">
    <w:name w:val="List Paragraph Char"/>
    <w:link w:val="ListParagraph"/>
    <w:uiPriority w:val="34"/>
    <w:locked w:val="1"/>
    <w:rsid w:val="009E6573"/>
    <w:rPr>
      <w:rFonts w:ascii="Times New Roman" w:cs="Times New Roman" w:eastAsia="Times New Roman" w:hAnsi="Times New Roman"/>
      <w:szCs w:val="20"/>
      <w:lang w:eastAsia="en-GB" w:val="en-US"/>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styleId="CommentTextChar" w:customStyle="1">
    <w:name w:val="Comment Text Char"/>
    <w:basedOn w:val="DefaultParagraphFont"/>
    <w:link w:val="CommentText"/>
    <w:rsid w:val="009E6573"/>
    <w:rPr>
      <w:rFonts w:ascii="Times New Roman" w:cs="Times New Roman" w:eastAsia="Times New Roman" w:hAnsi="Times New Roman"/>
      <w:sz w:val="20"/>
      <w:szCs w:val="20"/>
      <w:lang w:val="en-US"/>
    </w:rPr>
  </w:style>
  <w:style w:type="character" w:styleId="FollowedHyperlink">
    <w:name w:val="FollowedHyperlink"/>
    <w:basedOn w:val="DefaultParagraphFont"/>
    <w:uiPriority w:val="99"/>
    <w:semiHidden w:val="1"/>
    <w:unhideWhenUsed w:val="1"/>
    <w:rsid w:val="009E6573"/>
    <w:rPr>
      <w:color w:val="800080" w:themeColor="followedHyperlink"/>
      <w:u w:val="single"/>
    </w:rPr>
  </w:style>
  <w:style w:type="paragraph" w:styleId="BalloonText">
    <w:name w:val="Balloon Text"/>
    <w:basedOn w:val="Normal"/>
    <w:link w:val="BalloonTextChar"/>
    <w:uiPriority w:val="99"/>
    <w:semiHidden w:val="1"/>
    <w:unhideWhenUsed w:val="1"/>
    <w:rsid w:val="009E65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E6573"/>
    <w:rPr>
      <w:rFonts w:ascii="Tahoma" w:cs="Tahoma" w:eastAsia="Times New Roman" w:hAnsi="Tahoma"/>
      <w:sz w:val="16"/>
      <w:szCs w:val="16"/>
      <w:lang w:val="en-US"/>
    </w:rPr>
  </w:style>
  <w:style w:type="paragraph" w:styleId="Title">
    <w:name w:val="Title"/>
    <w:basedOn w:val="Normal"/>
    <w:link w:val="TitleChar"/>
    <w:qFormat w:val="1"/>
    <w:rsid w:val="00B415C5"/>
    <w:pPr>
      <w:jc w:val="center"/>
    </w:pPr>
    <w:rPr>
      <w:b w:val="1"/>
      <w:bCs w:val="1"/>
      <w:sz w:val="24"/>
      <w:u w:val="single"/>
    </w:rPr>
  </w:style>
  <w:style w:type="character" w:styleId="TitleChar" w:customStyle="1">
    <w:name w:val="Title Char"/>
    <w:basedOn w:val="DefaultParagraphFont"/>
    <w:link w:val="Title"/>
    <w:rsid w:val="00B415C5"/>
    <w:rPr>
      <w:rFonts w:ascii="Times New Roman" w:cs="Times New Roman" w:eastAsia="Times New Roman" w:hAnsi="Times New Roman"/>
      <w:b w:val="1"/>
      <w:bCs w:val="1"/>
      <w:sz w:val="24"/>
      <w:szCs w:val="20"/>
      <w:u w:val="single"/>
      <w:lang w:val="en-US"/>
    </w:rPr>
  </w:style>
  <w:style w:type="paragraph" w:styleId="Header">
    <w:name w:val="header"/>
    <w:basedOn w:val="Normal"/>
    <w:link w:val="HeaderChar"/>
    <w:unhideWhenUsed w:val="1"/>
    <w:rsid w:val="00B415C5"/>
    <w:pPr>
      <w:tabs>
        <w:tab w:val="center" w:pos="4513"/>
        <w:tab w:val="right" w:pos="9026"/>
      </w:tabs>
    </w:pPr>
  </w:style>
  <w:style w:type="character" w:styleId="HeaderChar" w:customStyle="1">
    <w:name w:val="Header Char"/>
    <w:basedOn w:val="DefaultParagraphFont"/>
    <w:link w:val="Header"/>
    <w:uiPriority w:val="99"/>
    <w:rsid w:val="00B415C5"/>
    <w:rPr>
      <w:rFonts w:ascii="Times New Roman" w:cs="Times New Roman" w:eastAsia="Times New Roman" w:hAnsi="Times New Roman"/>
      <w:sz w:val="20"/>
      <w:szCs w:val="20"/>
      <w:lang w:val="en-US"/>
    </w:rPr>
  </w:style>
  <w:style w:type="paragraph" w:styleId="Footer">
    <w:name w:val="footer"/>
    <w:basedOn w:val="Normal"/>
    <w:link w:val="FooterChar"/>
    <w:unhideWhenUsed w:val="1"/>
    <w:rsid w:val="00B415C5"/>
    <w:pPr>
      <w:tabs>
        <w:tab w:val="center" w:pos="4513"/>
        <w:tab w:val="right" w:pos="9026"/>
      </w:tabs>
    </w:pPr>
  </w:style>
  <w:style w:type="character" w:styleId="FooterChar" w:customStyle="1">
    <w:name w:val="Footer Char"/>
    <w:basedOn w:val="DefaultParagraphFont"/>
    <w:link w:val="Footer"/>
    <w:uiPriority w:val="99"/>
    <w:rsid w:val="00B415C5"/>
    <w:rPr>
      <w:rFonts w:ascii="Times New Roman" w:cs="Times New Roman" w:eastAsia="Times New Roman" w:hAnsi="Times New Roman"/>
      <w:sz w:val="20"/>
      <w:szCs w:val="20"/>
      <w:lang w:val="en-US"/>
    </w:rPr>
  </w:style>
  <w:style w:type="table" w:styleId="TableGrid">
    <w:name w:val="Table Grid"/>
    <w:basedOn w:val="TableNormal"/>
    <w:rsid w:val="00B415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A2896"/>
    <w:pPr>
      <w:spacing w:after="100" w:afterAutospacing="1" w:before="100" w:beforeAutospacing="1"/>
    </w:pPr>
    <w:rPr>
      <w:sz w:val="24"/>
      <w:szCs w:val="24"/>
      <w:lang w:eastAsia="en-GB" w:val="en-GB"/>
    </w:rPr>
  </w:style>
  <w:style w:type="character" w:styleId="PlaceholderText">
    <w:name w:val="Placeholder Text"/>
    <w:basedOn w:val="DefaultParagraphFont"/>
    <w:uiPriority w:val="99"/>
    <w:semiHidden w:val="1"/>
    <w:rsid w:val="00B6278F"/>
    <w:rPr>
      <w:color w:val="808080"/>
    </w:rPr>
  </w:style>
  <w:style w:type="paragraph" w:styleId="UNFPAAddress" w:customStyle="1">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val="1"/>
    <w:uiPriority w:val="99"/>
    <w:semiHidden w:val="1"/>
    <w:rsid w:val="00277719"/>
    <w:pPr>
      <w:spacing w:after="0" w:line="240" w:lineRule="auto"/>
    </w:pPr>
    <w:rPr>
      <w:rFonts w:ascii="Times New Roman" w:cs="Times New Roman" w:eastAsia="Times New Roman" w:hAnsi="Times New Roman"/>
      <w:sz w:val="20"/>
      <w:szCs w:val="20"/>
      <w:lang w:val="en-US"/>
    </w:rPr>
  </w:style>
  <w:style w:type="character" w:styleId="UnresolvedMention">
    <w:name w:val="Unresolved Mention"/>
    <w:basedOn w:val="DefaultParagraphFont"/>
    <w:uiPriority w:val="99"/>
    <w:semiHidden w:val="1"/>
    <w:unhideWhenUsed w:val="1"/>
    <w:rsid w:val="006E4136"/>
    <w:rPr>
      <w:color w:val="605e5c"/>
      <w:shd w:color="auto" w:fill="e1dfdd" w:val="clear"/>
    </w:rPr>
  </w:style>
  <w:style w:type="paragraph" w:styleId="NoSpacing">
    <w:name w:val="No Spacing"/>
    <w:uiPriority w:val="1"/>
    <w:qFormat w:val="1"/>
    <w:rsid w:val="001E1C33"/>
    <w:pPr>
      <w:spacing w:after="0" w:line="240" w:lineRule="auto"/>
    </w:pPr>
    <w:rPr>
      <w:rFonts w:ascii="Times New Roman" w:cs="Times New Roman" w:eastAsia="Times New Roman" w:hAnsi="Times New Roman"/>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eb2.unfpa.org/help/hotline.cfm" TargetMode="External"/><Relationship Id="rId22" Type="http://schemas.openxmlformats.org/officeDocument/2006/relationships/hyperlink" Target="mailto:pillai@unfpa.org" TargetMode="External"/><Relationship Id="rId21" Type="http://schemas.openxmlformats.org/officeDocument/2006/relationships/hyperlink" Target="http://www.unfpa.org/about-procurement#ZeroTolerance" TargetMode="External"/><Relationship Id="rId24" Type="http://schemas.openxmlformats.org/officeDocument/2006/relationships/hyperlink" Target="http://www.unfpa.org/resources/unfpa-general-conditions-de-minimis-contracts"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securitycouncil/content/un-sc-consolidated-list" TargetMode="External"/><Relationship Id="rId26" Type="http://schemas.openxmlformats.org/officeDocument/2006/relationships/hyperlink" Target="http://www.unfpa.org/sites/default/files/resource-pdf/UNFPA%20General%20Conditions%20-%20De%20Minimis%20Contracts%20FR_0.pdf" TargetMode="External"/><Relationship Id="rId25" Type="http://schemas.openxmlformats.org/officeDocument/2006/relationships/hyperlink" Target="http://www.unfpa.org/sites/default/files/resource-pdf/UNFPA%20General%20Conditions%20-%20De%20Minimis%20Contracts%20SP_0.pdf"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acific.unfpa.org" TargetMode="External"/><Relationship Id="rId8" Type="http://schemas.openxmlformats.org/officeDocument/2006/relationships/hyperlink" Target="mailto:slata@unfpa.org" TargetMode="External"/><Relationship Id="rId11" Type="http://schemas.openxmlformats.org/officeDocument/2006/relationships/hyperlink" Target="http://www.ungm.org/" TargetMode="External"/><Relationship Id="rId10" Type="http://schemas.openxmlformats.org/officeDocument/2006/relationships/hyperlink" Target="https://www.un.org/securitycouncil/content/un-sc-consolidated-list" TargetMode="External"/><Relationship Id="rId13" Type="http://schemas.openxmlformats.org/officeDocument/2006/relationships/hyperlink" Target="https://www.worldbank.org/en/about/corporate-procurement/business-opportunities/non-responsible-vendors" TargetMode="External"/><Relationship Id="rId12" Type="http://schemas.openxmlformats.org/officeDocument/2006/relationships/hyperlink" Target="http://www.ungm.org/" TargetMode="External"/><Relationship Id="rId15" Type="http://schemas.openxmlformats.org/officeDocument/2006/relationships/hyperlink" Target="http://www.un.org/Depts/ptd/pdf/conduct_english.pdf" TargetMode="External"/><Relationship Id="rId14" Type="http://schemas.openxmlformats.org/officeDocument/2006/relationships/hyperlink" Target="https://www.worldbank.org/en/about/corporate-procurement/business-opportunities/non-responsible-vendors" TargetMode="External"/><Relationship Id="rId17" Type="http://schemas.openxmlformats.org/officeDocument/2006/relationships/hyperlink" Target="mailto:psro.bidding@unfpa.org" TargetMode="External"/><Relationship Id="rId16" Type="http://schemas.openxmlformats.org/officeDocument/2006/relationships/hyperlink" Target="http://www.un.org/Depts/ptd/pdf/conduct_english.pdf" TargetMode="External"/><Relationship Id="rId19" Type="http://schemas.openxmlformats.org/officeDocument/2006/relationships/hyperlink" Target="http://www.unfpa.org/resources/fraud-policy-2009#overlay-context=node/10356/draft" TargetMode="External"/><Relationship Id="rId18" Type="http://schemas.openxmlformats.org/officeDocument/2006/relationships/hyperlink" Target="http://www.unfpa.org/about-procurement#FraudCorrup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mishra@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hgZyvaLDkEavRiBJ9UZJhTr+Q==">CgMxLjAyDmgueDlpdWNmbDlhNjg5Mg5oLmRvbncyZjhuZGJ2ZjIOaC5lcmF3Mm93b2NlY2QyDmguNHp5azJ3NXp6dmljMg5oLmxleXdlNWw1MDRyNTIOaC4yZnRhdW9qb2JxNzYyDmgucW1rOGt1MmpuNnRsMg5oLnUyajU5MmFxbmhkNDIOaC45bzN3MWZsNXM0MjkyDmguZ2VsbXl3OXl4dzBhMg5oLmdxODZlaTZydnZlYzIOaC5nb3RrcGZtc2thM3cyDmguaTF2cW01NDZic3lwMg5oLmRuNjIxcDg4YzE3YTIOaC50NzBsZHdiejlkZGMyDmguMXViejU2OTIwYTFkMg5oLnJtZGI2YXVmMjNidjIIaC5namRneHM4AHIhMVB6Q0pwRFFVX1pxT2VQOENqSXE0Z3Q0anMySEQzME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2022-06-28T01:09:00Z</dcterms:created>
  <dc:creator>roberto.mena</dc:creator>
</cp:coreProperties>
</file>