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EE" w:rsidRDefault="00604AEE" w:rsidP="00DB2F27">
      <w:pPr>
        <w:jc w:val="center"/>
        <w:rPr>
          <w:rFonts w:ascii="Times New Roman" w:hAnsi="Times New Roman" w:cs="Times New Roman"/>
          <w:b/>
          <w:sz w:val="24"/>
          <w:szCs w:val="24"/>
        </w:rPr>
      </w:pPr>
    </w:p>
    <w:p w:rsidR="00604AEE" w:rsidRDefault="00604AEE" w:rsidP="00DB2F27">
      <w:pPr>
        <w:jc w:val="center"/>
        <w:rPr>
          <w:rFonts w:ascii="Times New Roman" w:hAnsi="Times New Roman" w:cs="Times New Roman"/>
          <w:b/>
          <w:sz w:val="24"/>
          <w:szCs w:val="24"/>
        </w:rPr>
      </w:pPr>
      <w:r>
        <w:rPr>
          <w:noProof/>
        </w:rPr>
        <w:drawing>
          <wp:anchor distT="0" distB="0" distL="114300" distR="114300" simplePos="0" relativeHeight="251663360" behindDoc="1" locked="0" layoutInCell="1" allowOverlap="1">
            <wp:simplePos x="0" y="0"/>
            <wp:positionH relativeFrom="column">
              <wp:posOffset>4623435</wp:posOffset>
            </wp:positionH>
            <wp:positionV relativeFrom="paragraph">
              <wp:posOffset>-474980</wp:posOffset>
            </wp:positionV>
            <wp:extent cx="1481455" cy="491490"/>
            <wp:effectExtent l="0" t="0" r="4445" b="3810"/>
            <wp:wrapTight wrapText="bothSides">
              <wp:wrapPolygon edited="0">
                <wp:start x="0" y="0"/>
                <wp:lineTo x="0" y="20930"/>
                <wp:lineTo x="21387" y="20930"/>
                <wp:lineTo x="21387" y="0"/>
                <wp:lineTo x="0" y="0"/>
              </wp:wrapPolygon>
            </wp:wrapTight>
            <wp:docPr id="1" name="Picture 1" descr="Logo - IPPF ESEAOR"/>
            <wp:cNvGraphicFramePr/>
            <a:graphic xmlns:a="http://schemas.openxmlformats.org/drawingml/2006/main">
              <a:graphicData uri="http://schemas.openxmlformats.org/drawingml/2006/picture">
                <pic:pic xmlns:pic="http://schemas.openxmlformats.org/drawingml/2006/picture">
                  <pic:nvPicPr>
                    <pic:cNvPr id="10" name="Picture 10" descr="Logo - IPPF ESEAOR"/>
                    <pic:cNvPicPr>
                      <a:picLocks noChangeAspect="1" noChangeArrowheads="1"/>
                    </pic:cNvPicPr>
                  </pic:nvPicPr>
                  <pic:blipFill>
                    <a:blip r:embed="rId9" cstate="print"/>
                    <a:srcRect/>
                    <a:stretch>
                      <a:fillRect/>
                    </a:stretch>
                  </pic:blipFill>
                  <pic:spPr bwMode="auto">
                    <a:xfrm>
                      <a:off x="0" y="0"/>
                      <a:ext cx="1481455" cy="49149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2440940</wp:posOffset>
            </wp:positionH>
            <wp:positionV relativeFrom="paragraph">
              <wp:posOffset>-543560</wp:posOffset>
            </wp:positionV>
            <wp:extent cx="689610" cy="689610"/>
            <wp:effectExtent l="0" t="0" r="0" b="0"/>
            <wp:wrapTight wrapText="bothSides">
              <wp:wrapPolygon edited="0">
                <wp:start x="0" y="0"/>
                <wp:lineTo x="0" y="20884"/>
                <wp:lineTo x="20884" y="20884"/>
                <wp:lineTo x="20884" y="0"/>
                <wp:lineTo x="0"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689610" cy="68961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-148590</wp:posOffset>
            </wp:positionH>
            <wp:positionV relativeFrom="paragraph">
              <wp:posOffset>-477520</wp:posOffset>
            </wp:positionV>
            <wp:extent cx="1123950" cy="485775"/>
            <wp:effectExtent l="0" t="0" r="0" b="9525"/>
            <wp:wrapTight wrapText="bothSides">
              <wp:wrapPolygon edited="0">
                <wp:start x="0" y="0"/>
                <wp:lineTo x="0" y="21176"/>
                <wp:lineTo x="19037" y="21176"/>
                <wp:lineTo x="21234" y="17788"/>
                <wp:lineTo x="21234" y="4235"/>
                <wp:lineTo x="19037" y="0"/>
                <wp:lineTo x="0" y="0"/>
              </wp:wrapPolygon>
            </wp:wrapTight>
            <wp:docPr id="2" name="Picture 1" descr="UNFPA_logoL (2)"/>
            <wp:cNvGraphicFramePr/>
            <a:graphic xmlns:a="http://schemas.openxmlformats.org/drawingml/2006/main">
              <a:graphicData uri="http://schemas.openxmlformats.org/drawingml/2006/picture">
                <pic:pic xmlns:pic="http://schemas.openxmlformats.org/drawingml/2006/picture">
                  <pic:nvPicPr>
                    <pic:cNvPr id="2053" name="Picture 4" descr="UNFPA_logoL (2)"/>
                    <pic:cNvPicPr>
                      <a:picLocks noChangeAspect="1" noChangeArrowheads="1"/>
                    </pic:cNvPicPr>
                  </pic:nvPicPr>
                  <pic:blipFill>
                    <a:blip r:embed="rId11" cstate="print"/>
                    <a:srcRect/>
                    <a:stretch>
                      <a:fillRect/>
                    </a:stretch>
                  </pic:blipFill>
                  <pic:spPr bwMode="auto">
                    <a:xfrm>
                      <a:off x="0" y="0"/>
                      <a:ext cx="1123950" cy="485775"/>
                    </a:xfrm>
                    <a:prstGeom prst="rect">
                      <a:avLst/>
                    </a:prstGeom>
                    <a:noFill/>
                    <a:ln w="9525">
                      <a:noFill/>
                      <a:miter lim="800000"/>
                      <a:headEnd/>
                      <a:tailEnd/>
                    </a:ln>
                  </pic:spPr>
                </pic:pic>
              </a:graphicData>
            </a:graphic>
          </wp:anchor>
        </w:drawing>
      </w:r>
    </w:p>
    <w:p w:rsidR="001555CE" w:rsidRDefault="001555CE" w:rsidP="001E6FD9">
      <w:pPr>
        <w:spacing w:after="0" w:line="240" w:lineRule="auto"/>
        <w:jc w:val="center"/>
        <w:rPr>
          <w:rFonts w:ascii="Times New Roman" w:hAnsi="Times New Roman" w:cs="Times New Roman"/>
          <w:b/>
          <w:sz w:val="24"/>
          <w:szCs w:val="24"/>
        </w:rPr>
      </w:pPr>
    </w:p>
    <w:p w:rsidR="00BB3319" w:rsidRDefault="00C17DCD" w:rsidP="001E6FD9">
      <w:pPr>
        <w:spacing w:after="0" w:line="240" w:lineRule="auto"/>
        <w:jc w:val="center"/>
        <w:rPr>
          <w:rFonts w:ascii="Times New Roman" w:hAnsi="Times New Roman" w:cs="Times New Roman"/>
          <w:b/>
          <w:sz w:val="24"/>
          <w:szCs w:val="24"/>
        </w:rPr>
      </w:pPr>
      <w:r w:rsidRPr="008F572F">
        <w:rPr>
          <w:rFonts w:ascii="Times New Roman" w:hAnsi="Times New Roman" w:cs="Times New Roman"/>
          <w:b/>
          <w:sz w:val="24"/>
          <w:szCs w:val="24"/>
        </w:rPr>
        <w:t xml:space="preserve">CONCEPT NOTE FOR </w:t>
      </w:r>
    </w:p>
    <w:p w:rsidR="00C17DCD" w:rsidRDefault="00C17DCD" w:rsidP="001E6FD9">
      <w:pPr>
        <w:spacing w:after="0" w:line="240" w:lineRule="auto"/>
        <w:jc w:val="center"/>
        <w:rPr>
          <w:rFonts w:ascii="Times New Roman" w:hAnsi="Times New Roman" w:cs="Times New Roman"/>
          <w:b/>
          <w:sz w:val="24"/>
          <w:szCs w:val="24"/>
        </w:rPr>
      </w:pPr>
      <w:r w:rsidRPr="008F572F">
        <w:rPr>
          <w:rFonts w:ascii="Times New Roman" w:hAnsi="Times New Roman" w:cs="Times New Roman"/>
          <w:b/>
          <w:sz w:val="24"/>
          <w:szCs w:val="24"/>
        </w:rPr>
        <w:t xml:space="preserve">PACIFIC CONFERENCE </w:t>
      </w:r>
      <w:r w:rsidR="00DF1D73">
        <w:rPr>
          <w:rFonts w:ascii="Times New Roman" w:hAnsi="Times New Roman" w:cs="Times New Roman"/>
          <w:b/>
          <w:sz w:val="24"/>
          <w:szCs w:val="24"/>
        </w:rPr>
        <w:t>OF</w:t>
      </w:r>
      <w:r w:rsidR="00DF1D73" w:rsidRPr="008F572F">
        <w:rPr>
          <w:rFonts w:ascii="Times New Roman" w:hAnsi="Times New Roman" w:cs="Times New Roman"/>
          <w:b/>
          <w:sz w:val="24"/>
          <w:szCs w:val="24"/>
        </w:rPr>
        <w:t xml:space="preserve"> </w:t>
      </w:r>
      <w:r w:rsidRPr="008F572F">
        <w:rPr>
          <w:rFonts w:ascii="Times New Roman" w:hAnsi="Times New Roman" w:cs="Times New Roman"/>
          <w:b/>
          <w:sz w:val="24"/>
          <w:szCs w:val="24"/>
        </w:rPr>
        <w:t xml:space="preserve">PARLIAMENTARIANS FOR </w:t>
      </w:r>
      <w:r w:rsidR="00A607FF">
        <w:rPr>
          <w:rFonts w:ascii="Times New Roman" w:hAnsi="Times New Roman" w:cs="Times New Roman"/>
          <w:b/>
          <w:sz w:val="24"/>
          <w:szCs w:val="24"/>
        </w:rPr>
        <w:t>ADVOCACY ON ICPD BEYOND 2014</w:t>
      </w:r>
    </w:p>
    <w:p w:rsidR="00BB3319" w:rsidRPr="008F572F" w:rsidRDefault="00BB3319" w:rsidP="001E6FD9">
      <w:pPr>
        <w:spacing w:after="0" w:line="240" w:lineRule="auto"/>
        <w:jc w:val="center"/>
        <w:rPr>
          <w:rFonts w:ascii="Times New Roman" w:hAnsi="Times New Roman" w:cs="Times New Roman"/>
          <w:b/>
          <w:sz w:val="24"/>
          <w:szCs w:val="24"/>
        </w:rPr>
      </w:pPr>
    </w:p>
    <w:p w:rsidR="00ED36FC" w:rsidRPr="006F5B04" w:rsidRDefault="00012E82" w:rsidP="00604AEE">
      <w:pPr>
        <w:pStyle w:val="ListParagraph"/>
        <w:numPr>
          <w:ilvl w:val="0"/>
          <w:numId w:val="5"/>
        </w:numPr>
        <w:ind w:hanging="720"/>
        <w:rPr>
          <w:rFonts w:ascii="Times New Roman" w:hAnsi="Times New Roman" w:cs="Times New Roman"/>
          <w:b/>
          <w:sz w:val="24"/>
          <w:szCs w:val="24"/>
        </w:rPr>
      </w:pPr>
      <w:r>
        <w:rPr>
          <w:rFonts w:ascii="Times New Roman" w:hAnsi="Times New Roman" w:cs="Times New Roman"/>
          <w:b/>
          <w:sz w:val="24"/>
          <w:szCs w:val="24"/>
        </w:rPr>
        <w:t>Context</w:t>
      </w:r>
    </w:p>
    <w:p w:rsidR="00C2374E" w:rsidRDefault="00276D09" w:rsidP="001E6FD9">
      <w:pPr>
        <w:pStyle w:val="DualTxt"/>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The findings of the</w:t>
      </w:r>
      <w:r w:rsidR="0022368A" w:rsidRPr="00180EF9">
        <w:rPr>
          <w:rFonts w:eastAsia="Arial Unicode MS"/>
          <w:spacing w:val="0"/>
          <w:w w:val="100"/>
          <w:kern w:val="0"/>
          <w:sz w:val="22"/>
          <w:szCs w:val="22"/>
          <w:lang w:val="en-US"/>
        </w:rPr>
        <w:t xml:space="preserve"> International Conference on Population and Development</w:t>
      </w:r>
      <w:r w:rsidR="000B723C" w:rsidRPr="00180EF9">
        <w:rPr>
          <w:rFonts w:eastAsia="Arial Unicode MS"/>
          <w:spacing w:val="0"/>
          <w:w w:val="100"/>
          <w:kern w:val="0"/>
          <w:sz w:val="22"/>
          <w:szCs w:val="22"/>
          <w:lang w:val="en-US"/>
        </w:rPr>
        <w:t xml:space="preserve"> </w:t>
      </w:r>
      <w:r w:rsidR="0022368A" w:rsidRPr="00180EF9">
        <w:rPr>
          <w:rFonts w:eastAsia="Arial Unicode MS"/>
          <w:spacing w:val="0"/>
          <w:w w:val="100"/>
          <w:kern w:val="0"/>
          <w:sz w:val="22"/>
          <w:szCs w:val="22"/>
          <w:lang w:val="en-US"/>
        </w:rPr>
        <w:t>(</w:t>
      </w:r>
      <w:r w:rsidRPr="00180EF9">
        <w:rPr>
          <w:rFonts w:eastAsia="Arial Unicode MS"/>
          <w:spacing w:val="0"/>
          <w:w w:val="100"/>
          <w:kern w:val="0"/>
          <w:sz w:val="22"/>
          <w:szCs w:val="22"/>
          <w:lang w:val="en-US"/>
        </w:rPr>
        <w:t>ICPD</w:t>
      </w:r>
      <w:r w:rsidR="0022368A" w:rsidRPr="00180EF9">
        <w:rPr>
          <w:rFonts w:eastAsia="Arial Unicode MS"/>
          <w:spacing w:val="0"/>
          <w:w w:val="100"/>
          <w:kern w:val="0"/>
          <w:sz w:val="22"/>
          <w:szCs w:val="22"/>
          <w:lang w:val="en-US"/>
        </w:rPr>
        <w:t>)</w:t>
      </w:r>
      <w:r w:rsidRPr="00180EF9">
        <w:rPr>
          <w:rFonts w:eastAsia="Arial Unicode MS"/>
          <w:spacing w:val="0"/>
          <w:w w:val="100"/>
          <w:kern w:val="0"/>
          <w:sz w:val="22"/>
          <w:szCs w:val="22"/>
          <w:lang w:val="en-US"/>
        </w:rPr>
        <w:t xml:space="preserve"> Global Survey Beyond 2014</w:t>
      </w:r>
      <w:r w:rsidR="00B758B4" w:rsidRPr="00180EF9">
        <w:rPr>
          <w:rStyle w:val="FootnoteReference"/>
          <w:rFonts w:eastAsia="Arial Unicode MS"/>
          <w:spacing w:val="0"/>
          <w:w w:val="100"/>
          <w:kern w:val="0"/>
          <w:sz w:val="22"/>
          <w:szCs w:val="22"/>
          <w:lang w:val="en-US"/>
        </w:rPr>
        <w:footnoteReference w:id="1"/>
      </w:r>
      <w:r w:rsidRPr="00180EF9">
        <w:rPr>
          <w:rFonts w:eastAsia="Arial Unicode MS"/>
          <w:spacing w:val="0"/>
          <w:w w:val="100"/>
          <w:kern w:val="0"/>
          <w:sz w:val="22"/>
          <w:szCs w:val="22"/>
          <w:lang w:val="en-US"/>
        </w:rPr>
        <w:t xml:space="preserve"> highlight both the successes and formidable challenges Pacific nations have faced in </w:t>
      </w:r>
      <w:r w:rsidR="0074763E" w:rsidRPr="00180EF9">
        <w:rPr>
          <w:rFonts w:eastAsia="Arial Unicode MS"/>
          <w:spacing w:val="0"/>
          <w:w w:val="100"/>
          <w:kern w:val="0"/>
          <w:sz w:val="22"/>
          <w:szCs w:val="22"/>
          <w:lang w:val="en-US"/>
        </w:rPr>
        <w:t xml:space="preserve">achieving </w:t>
      </w:r>
      <w:r w:rsidRPr="00180EF9">
        <w:rPr>
          <w:rFonts w:eastAsia="Arial Unicode MS"/>
          <w:spacing w:val="0"/>
          <w:w w:val="100"/>
          <w:kern w:val="0"/>
          <w:sz w:val="22"/>
          <w:szCs w:val="22"/>
          <w:lang w:val="en-US"/>
        </w:rPr>
        <w:t xml:space="preserve">the ICPD’s goals. While their need to achieve the ICPD goals has been considerable, </w:t>
      </w:r>
      <w:r w:rsidR="0074763E" w:rsidRPr="00180EF9">
        <w:rPr>
          <w:rFonts w:eastAsia="Arial Unicode MS"/>
          <w:spacing w:val="0"/>
          <w:w w:val="100"/>
          <w:kern w:val="0"/>
          <w:sz w:val="22"/>
          <w:szCs w:val="22"/>
          <w:lang w:val="en-US"/>
        </w:rPr>
        <w:t xml:space="preserve">concerted efforts are required </w:t>
      </w:r>
      <w:r w:rsidR="007F5746" w:rsidRPr="00180EF9">
        <w:rPr>
          <w:rFonts w:eastAsia="Arial Unicode MS"/>
          <w:spacing w:val="0"/>
          <w:w w:val="100"/>
          <w:kern w:val="0"/>
          <w:sz w:val="22"/>
          <w:szCs w:val="22"/>
          <w:lang w:val="en-US"/>
        </w:rPr>
        <w:t>t</w:t>
      </w:r>
      <w:r w:rsidR="0074763E" w:rsidRPr="00180EF9">
        <w:rPr>
          <w:rFonts w:eastAsia="Arial Unicode MS"/>
          <w:spacing w:val="0"/>
          <w:w w:val="100"/>
          <w:kern w:val="0"/>
          <w:sz w:val="22"/>
          <w:szCs w:val="22"/>
          <w:lang w:val="en-US"/>
        </w:rPr>
        <w:t xml:space="preserve">o meet </w:t>
      </w:r>
      <w:r w:rsidR="007F5746" w:rsidRPr="00180EF9">
        <w:rPr>
          <w:rFonts w:eastAsia="Arial Unicode MS"/>
          <w:spacing w:val="0"/>
          <w:w w:val="100"/>
          <w:kern w:val="0"/>
          <w:sz w:val="22"/>
          <w:szCs w:val="22"/>
          <w:lang w:val="en-US"/>
        </w:rPr>
        <w:t>Pacific nations’</w:t>
      </w:r>
      <w:r w:rsidR="0074763E" w:rsidRPr="00180EF9">
        <w:rPr>
          <w:rFonts w:eastAsia="Arial Unicode MS"/>
          <w:spacing w:val="0"/>
          <w:w w:val="100"/>
          <w:kern w:val="0"/>
          <w:sz w:val="22"/>
          <w:szCs w:val="22"/>
          <w:lang w:val="en-US"/>
        </w:rPr>
        <w:t xml:space="preserve"> global </w:t>
      </w:r>
      <w:r w:rsidR="007F5746" w:rsidRPr="00180EF9">
        <w:rPr>
          <w:rFonts w:eastAsia="Arial Unicode MS"/>
          <w:spacing w:val="0"/>
          <w:w w:val="100"/>
          <w:kern w:val="0"/>
          <w:sz w:val="22"/>
          <w:szCs w:val="22"/>
          <w:lang w:val="en-US"/>
        </w:rPr>
        <w:t xml:space="preserve">and national </w:t>
      </w:r>
      <w:r w:rsidR="0074763E" w:rsidRPr="00180EF9">
        <w:rPr>
          <w:rFonts w:eastAsia="Arial Unicode MS"/>
          <w:spacing w:val="0"/>
          <w:w w:val="100"/>
          <w:kern w:val="0"/>
          <w:sz w:val="22"/>
          <w:szCs w:val="22"/>
          <w:lang w:val="en-US"/>
        </w:rPr>
        <w:t>commitments:</w:t>
      </w:r>
    </w:p>
    <w:p w:rsidR="007D7B14" w:rsidRPr="00180EF9" w:rsidRDefault="007D7B14" w:rsidP="001E6FD9">
      <w:pPr>
        <w:pStyle w:val="DualTxt"/>
        <w:spacing w:after="0" w:line="276" w:lineRule="auto"/>
        <w:rPr>
          <w:rFonts w:eastAsia="Arial Unicode MS"/>
          <w:spacing w:val="0"/>
          <w:w w:val="100"/>
          <w:kern w:val="0"/>
          <w:sz w:val="22"/>
          <w:szCs w:val="22"/>
          <w:lang w:val="en-US"/>
        </w:rPr>
      </w:pPr>
    </w:p>
    <w:p w:rsidR="0074763E" w:rsidRPr="00180EF9" w:rsidRDefault="0074763E" w:rsidP="001E6FD9">
      <w:pPr>
        <w:pStyle w:val="DualTxt"/>
        <w:numPr>
          <w:ilvl w:val="0"/>
          <w:numId w:val="9"/>
        </w:numPr>
        <w:tabs>
          <w:tab w:val="clear" w:pos="480"/>
          <w:tab w:val="left" w:pos="720"/>
        </w:tabs>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 xml:space="preserve">Integrated and comprehensive approaches to achieving </w:t>
      </w:r>
      <w:r w:rsidR="007F5746" w:rsidRPr="00180EF9">
        <w:rPr>
          <w:rFonts w:eastAsia="Arial Unicode MS"/>
          <w:spacing w:val="0"/>
          <w:w w:val="100"/>
          <w:kern w:val="0"/>
          <w:sz w:val="22"/>
          <w:szCs w:val="22"/>
          <w:lang w:val="en-US"/>
        </w:rPr>
        <w:t xml:space="preserve">sexual </w:t>
      </w:r>
      <w:r w:rsidRPr="00180EF9">
        <w:rPr>
          <w:rFonts w:eastAsia="Arial Unicode MS"/>
          <w:spacing w:val="0"/>
          <w:w w:val="100"/>
          <w:kern w:val="0"/>
          <w:sz w:val="22"/>
          <w:szCs w:val="22"/>
          <w:lang w:val="en-US"/>
        </w:rPr>
        <w:t>reproductive</w:t>
      </w:r>
      <w:r w:rsidR="007F5746" w:rsidRPr="00180EF9">
        <w:rPr>
          <w:rFonts w:eastAsia="Arial Unicode MS"/>
          <w:spacing w:val="0"/>
          <w:w w:val="100"/>
          <w:kern w:val="0"/>
          <w:sz w:val="22"/>
          <w:szCs w:val="22"/>
          <w:lang w:val="en-US"/>
        </w:rPr>
        <w:t xml:space="preserve"> health and</w:t>
      </w:r>
      <w:r w:rsidRPr="00180EF9">
        <w:rPr>
          <w:rFonts w:eastAsia="Arial Unicode MS"/>
          <w:spacing w:val="0"/>
          <w:w w:val="100"/>
          <w:kern w:val="0"/>
          <w:sz w:val="22"/>
          <w:szCs w:val="22"/>
          <w:lang w:val="en-US"/>
        </w:rPr>
        <w:t xml:space="preserve"> rights</w:t>
      </w:r>
      <w:r w:rsidR="007F5746" w:rsidRPr="00180EF9">
        <w:rPr>
          <w:rFonts w:eastAsia="Arial Unicode MS"/>
          <w:spacing w:val="0"/>
          <w:w w:val="100"/>
          <w:kern w:val="0"/>
          <w:sz w:val="22"/>
          <w:szCs w:val="22"/>
          <w:lang w:val="en-US"/>
        </w:rPr>
        <w:t xml:space="preserve"> (SRHR)</w:t>
      </w:r>
      <w:r w:rsidRPr="00180EF9">
        <w:rPr>
          <w:rFonts w:eastAsia="Arial Unicode MS"/>
          <w:spacing w:val="0"/>
          <w:w w:val="100"/>
          <w:kern w:val="0"/>
          <w:sz w:val="22"/>
          <w:szCs w:val="22"/>
          <w:lang w:val="en-US"/>
        </w:rPr>
        <w:t xml:space="preserve"> across the region are yet to be fully established with high unmet need in family planning persisting in many countries</w:t>
      </w:r>
      <w:r w:rsidR="00C2374E" w:rsidRPr="00180EF9">
        <w:rPr>
          <w:rFonts w:eastAsia="Arial Unicode MS"/>
          <w:spacing w:val="0"/>
          <w:w w:val="100"/>
          <w:kern w:val="0"/>
          <w:sz w:val="22"/>
          <w:szCs w:val="22"/>
          <w:lang w:val="en-US"/>
        </w:rPr>
        <w:t>;</w:t>
      </w:r>
    </w:p>
    <w:p w:rsidR="0074763E" w:rsidRPr="00180EF9" w:rsidRDefault="0074763E" w:rsidP="001E6FD9">
      <w:pPr>
        <w:pStyle w:val="DualTxt"/>
        <w:numPr>
          <w:ilvl w:val="0"/>
          <w:numId w:val="9"/>
        </w:numPr>
        <w:tabs>
          <w:tab w:val="clear" w:pos="480"/>
          <w:tab w:val="left" w:pos="720"/>
        </w:tabs>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The realization of rights and social protection for vulnerable groups such as women and children, the elderly, youth and people with disabilities is still inadequate across all countries</w:t>
      </w:r>
      <w:r w:rsidR="00C2374E" w:rsidRPr="00180EF9">
        <w:rPr>
          <w:rFonts w:eastAsia="Arial Unicode MS"/>
          <w:spacing w:val="0"/>
          <w:w w:val="100"/>
          <w:kern w:val="0"/>
          <w:sz w:val="22"/>
          <w:szCs w:val="22"/>
          <w:lang w:val="en-US"/>
        </w:rPr>
        <w:t>;</w:t>
      </w:r>
    </w:p>
    <w:p w:rsidR="0074763E" w:rsidRPr="00180EF9" w:rsidRDefault="0074763E" w:rsidP="001E6FD9">
      <w:pPr>
        <w:pStyle w:val="DualTxt"/>
        <w:numPr>
          <w:ilvl w:val="0"/>
          <w:numId w:val="9"/>
        </w:numPr>
        <w:tabs>
          <w:tab w:val="clear" w:pos="480"/>
          <w:tab w:val="left" w:pos="720"/>
        </w:tabs>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Enabling women to enjoy full participation in political and economic life remains elusive for most Pacific island countries and gender</w:t>
      </w:r>
      <w:r w:rsidR="00C2374E" w:rsidRPr="00180EF9">
        <w:rPr>
          <w:rFonts w:eastAsia="Arial Unicode MS"/>
          <w:spacing w:val="0"/>
          <w:w w:val="100"/>
          <w:kern w:val="0"/>
          <w:sz w:val="22"/>
          <w:szCs w:val="22"/>
          <w:lang w:val="en-US"/>
        </w:rPr>
        <w:t>-</w:t>
      </w:r>
      <w:r w:rsidRPr="00180EF9">
        <w:rPr>
          <w:rFonts w:eastAsia="Arial Unicode MS"/>
          <w:spacing w:val="0"/>
          <w:w w:val="100"/>
          <w:kern w:val="0"/>
          <w:sz w:val="22"/>
          <w:szCs w:val="22"/>
          <w:lang w:val="en-US"/>
        </w:rPr>
        <w:t>based violence is reported as prevalent in many countries</w:t>
      </w:r>
      <w:r w:rsidR="00C2374E" w:rsidRPr="00180EF9">
        <w:rPr>
          <w:rFonts w:eastAsia="Arial Unicode MS"/>
          <w:spacing w:val="0"/>
          <w:w w:val="100"/>
          <w:kern w:val="0"/>
          <w:sz w:val="22"/>
          <w:szCs w:val="22"/>
          <w:lang w:val="en-US"/>
        </w:rPr>
        <w:t>;</w:t>
      </w:r>
    </w:p>
    <w:p w:rsidR="00276D09" w:rsidRPr="00180EF9" w:rsidRDefault="0074763E" w:rsidP="001E6FD9">
      <w:pPr>
        <w:pStyle w:val="DualTxt"/>
        <w:numPr>
          <w:ilvl w:val="0"/>
          <w:numId w:val="9"/>
        </w:numPr>
        <w:tabs>
          <w:tab w:val="clear" w:pos="480"/>
          <w:tab w:val="left" w:pos="720"/>
        </w:tabs>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The slow rate of economic development has not kept pace with population growth and trends, which in</w:t>
      </w:r>
      <w:r w:rsidR="00276D09" w:rsidRPr="00180EF9">
        <w:rPr>
          <w:rFonts w:eastAsia="Arial Unicode MS"/>
          <w:spacing w:val="0"/>
          <w:w w:val="100"/>
          <w:kern w:val="0"/>
          <w:sz w:val="22"/>
          <w:szCs w:val="22"/>
          <w:lang w:val="en-US"/>
        </w:rPr>
        <w:t xml:space="preserve"> some countries</w:t>
      </w:r>
      <w:r w:rsidRPr="00180EF9">
        <w:rPr>
          <w:rFonts w:eastAsia="Arial Unicode MS"/>
          <w:spacing w:val="0"/>
          <w:w w:val="100"/>
          <w:kern w:val="0"/>
          <w:sz w:val="22"/>
          <w:szCs w:val="22"/>
          <w:lang w:val="en-US"/>
        </w:rPr>
        <w:t xml:space="preserve"> does not</w:t>
      </w:r>
      <w:r w:rsidR="005138CB" w:rsidRPr="00180EF9">
        <w:rPr>
          <w:rFonts w:eastAsia="Arial Unicode MS"/>
          <w:spacing w:val="0"/>
          <w:w w:val="100"/>
          <w:kern w:val="0"/>
          <w:sz w:val="22"/>
          <w:szCs w:val="22"/>
          <w:lang w:val="en-US"/>
        </w:rPr>
        <w:t xml:space="preserve"> </w:t>
      </w:r>
      <w:r w:rsidRPr="00180EF9">
        <w:rPr>
          <w:rFonts w:eastAsia="Arial Unicode MS"/>
          <w:spacing w:val="0"/>
          <w:w w:val="100"/>
          <w:kern w:val="0"/>
          <w:sz w:val="22"/>
          <w:szCs w:val="22"/>
          <w:lang w:val="en-US"/>
        </w:rPr>
        <w:t>support</w:t>
      </w:r>
      <w:r w:rsidR="0022368A" w:rsidRPr="00180EF9">
        <w:rPr>
          <w:rFonts w:eastAsia="Arial Unicode MS"/>
          <w:spacing w:val="0"/>
          <w:w w:val="100"/>
          <w:kern w:val="0"/>
          <w:sz w:val="22"/>
          <w:szCs w:val="22"/>
          <w:lang w:val="en-US"/>
        </w:rPr>
        <w:t xml:space="preserve"> a</w:t>
      </w:r>
      <w:r w:rsidR="00276D09" w:rsidRPr="00180EF9">
        <w:rPr>
          <w:rFonts w:eastAsia="Arial Unicode MS"/>
          <w:spacing w:val="0"/>
          <w:w w:val="100"/>
          <w:kern w:val="0"/>
          <w:sz w:val="22"/>
          <w:szCs w:val="22"/>
          <w:lang w:val="en-US"/>
        </w:rPr>
        <w:t xml:space="preserve"> viable, sustainable future</w:t>
      </w:r>
      <w:r w:rsidR="005138CB" w:rsidRPr="00180EF9">
        <w:rPr>
          <w:rFonts w:eastAsia="Arial Unicode MS"/>
          <w:spacing w:val="0"/>
          <w:w w:val="100"/>
          <w:kern w:val="0"/>
          <w:sz w:val="22"/>
          <w:szCs w:val="22"/>
          <w:lang w:val="en-US"/>
        </w:rPr>
        <w:t xml:space="preserve"> </w:t>
      </w:r>
      <w:r w:rsidR="0022368A" w:rsidRPr="00180EF9">
        <w:rPr>
          <w:rFonts w:eastAsia="Arial Unicode MS"/>
          <w:spacing w:val="0"/>
          <w:w w:val="100"/>
          <w:kern w:val="0"/>
          <w:sz w:val="22"/>
          <w:szCs w:val="22"/>
          <w:lang w:val="en-US"/>
        </w:rPr>
        <w:t>for</w:t>
      </w:r>
      <w:r w:rsidRPr="00180EF9">
        <w:rPr>
          <w:rFonts w:eastAsia="Arial Unicode MS"/>
          <w:spacing w:val="0"/>
          <w:w w:val="100"/>
          <w:kern w:val="0"/>
          <w:sz w:val="22"/>
          <w:szCs w:val="22"/>
          <w:lang w:val="en-US"/>
        </w:rPr>
        <w:t xml:space="preserve"> the young population</w:t>
      </w:r>
      <w:r w:rsidR="0022368A" w:rsidRPr="00180EF9">
        <w:rPr>
          <w:rFonts w:eastAsia="Arial Unicode MS"/>
          <w:spacing w:val="0"/>
          <w:w w:val="100"/>
          <w:kern w:val="0"/>
          <w:sz w:val="22"/>
          <w:szCs w:val="22"/>
          <w:lang w:val="en-US"/>
        </w:rPr>
        <w:t>s</w:t>
      </w:r>
      <w:r w:rsidR="00D05EB6" w:rsidRPr="00180EF9">
        <w:rPr>
          <w:rFonts w:eastAsia="Arial Unicode MS"/>
          <w:spacing w:val="0"/>
          <w:w w:val="100"/>
          <w:kern w:val="0"/>
          <w:sz w:val="22"/>
          <w:szCs w:val="22"/>
          <w:lang w:val="en-US"/>
        </w:rPr>
        <w:t>;</w:t>
      </w:r>
    </w:p>
    <w:p w:rsidR="0074763E" w:rsidRPr="00180EF9" w:rsidRDefault="00276D09" w:rsidP="001E6FD9">
      <w:pPr>
        <w:pStyle w:val="DualTxt"/>
        <w:numPr>
          <w:ilvl w:val="0"/>
          <w:numId w:val="9"/>
        </w:numPr>
        <w:tabs>
          <w:tab w:val="clear" w:pos="480"/>
          <w:tab w:val="left" w:pos="720"/>
        </w:tabs>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Management of burgeoning urbanization and development of planning for migration, both internal and international, remain limited</w:t>
      </w:r>
      <w:r w:rsidR="00C2374E" w:rsidRPr="00180EF9">
        <w:rPr>
          <w:rFonts w:eastAsia="Arial Unicode MS"/>
          <w:spacing w:val="0"/>
          <w:w w:val="100"/>
          <w:kern w:val="0"/>
          <w:sz w:val="22"/>
          <w:szCs w:val="22"/>
          <w:lang w:val="en-US"/>
        </w:rPr>
        <w:t>; and</w:t>
      </w:r>
    </w:p>
    <w:p w:rsidR="00276D09" w:rsidRPr="00180EF9" w:rsidRDefault="0074763E" w:rsidP="001E6FD9">
      <w:pPr>
        <w:pStyle w:val="DualTxt"/>
        <w:numPr>
          <w:ilvl w:val="0"/>
          <w:numId w:val="9"/>
        </w:numPr>
        <w:tabs>
          <w:tab w:val="clear" w:pos="480"/>
          <w:tab w:val="left" w:pos="720"/>
        </w:tabs>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T</w:t>
      </w:r>
      <w:r w:rsidR="00276D09" w:rsidRPr="00180EF9">
        <w:rPr>
          <w:rFonts w:eastAsia="Arial Unicode MS"/>
          <w:spacing w:val="0"/>
          <w:w w:val="100"/>
          <w:kern w:val="0"/>
          <w:sz w:val="22"/>
          <w:szCs w:val="22"/>
          <w:lang w:val="en-US"/>
        </w:rPr>
        <w:t xml:space="preserve">he integration of population issues into education systems is still under development. </w:t>
      </w:r>
    </w:p>
    <w:p w:rsidR="00276D09" w:rsidRPr="00180EF9" w:rsidRDefault="00276D09" w:rsidP="001E6FD9">
      <w:pPr>
        <w:pStyle w:val="DualTxt"/>
        <w:spacing w:after="0" w:line="276" w:lineRule="auto"/>
        <w:ind w:left="720"/>
        <w:rPr>
          <w:rFonts w:eastAsia="Arial Unicode MS"/>
          <w:spacing w:val="0"/>
          <w:w w:val="100"/>
          <w:kern w:val="0"/>
          <w:sz w:val="22"/>
          <w:szCs w:val="22"/>
          <w:lang w:val="en-US"/>
        </w:rPr>
      </w:pPr>
    </w:p>
    <w:p w:rsidR="00276D09" w:rsidRPr="00180EF9" w:rsidRDefault="00276D09" w:rsidP="001E6FD9">
      <w:pPr>
        <w:pStyle w:val="DualTxt"/>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 xml:space="preserve">Despite these continuing challenges, there have been notable signs of progress. The number of countries </w:t>
      </w:r>
      <w:proofErr w:type="gramStart"/>
      <w:r w:rsidRPr="00180EF9">
        <w:rPr>
          <w:rFonts w:eastAsia="Arial Unicode MS"/>
          <w:spacing w:val="0"/>
          <w:w w:val="100"/>
          <w:kern w:val="0"/>
          <w:sz w:val="22"/>
          <w:szCs w:val="22"/>
          <w:lang w:val="en-US"/>
        </w:rPr>
        <w:t>with</w:t>
      </w:r>
      <w:proofErr w:type="gramEnd"/>
      <w:r w:rsidRPr="00180EF9">
        <w:rPr>
          <w:rFonts w:eastAsia="Arial Unicode MS"/>
          <w:spacing w:val="0"/>
          <w:w w:val="100"/>
          <w:kern w:val="0"/>
          <w:sz w:val="22"/>
          <w:szCs w:val="22"/>
          <w:lang w:val="en-US"/>
        </w:rPr>
        <w:t xml:space="preserve"> national population</w:t>
      </w:r>
      <w:r w:rsidR="0074763E" w:rsidRPr="00180EF9">
        <w:rPr>
          <w:rFonts w:eastAsia="Arial Unicode MS"/>
          <w:spacing w:val="0"/>
          <w:w w:val="100"/>
          <w:kern w:val="0"/>
          <w:sz w:val="22"/>
          <w:szCs w:val="22"/>
          <w:lang w:val="en-US"/>
        </w:rPr>
        <w:t xml:space="preserve"> and reproductive health</w:t>
      </w:r>
      <w:r w:rsidRPr="00180EF9">
        <w:rPr>
          <w:rFonts w:eastAsia="Arial Unicode MS"/>
          <w:spacing w:val="0"/>
          <w:w w:val="100"/>
          <w:kern w:val="0"/>
          <w:sz w:val="22"/>
          <w:szCs w:val="22"/>
          <w:lang w:val="en-US"/>
        </w:rPr>
        <w:t xml:space="preserve"> policies is steadily increasing. </w:t>
      </w:r>
      <w:r w:rsidR="0074763E" w:rsidRPr="00180EF9">
        <w:rPr>
          <w:rFonts w:eastAsia="Arial Unicode MS"/>
          <w:spacing w:val="0"/>
          <w:w w:val="100"/>
          <w:kern w:val="0"/>
          <w:sz w:val="22"/>
          <w:szCs w:val="22"/>
          <w:lang w:val="en-US"/>
        </w:rPr>
        <w:t>Sexual and Reproductive Health (</w:t>
      </w:r>
      <w:r w:rsidRPr="00180EF9">
        <w:rPr>
          <w:rFonts w:eastAsia="Arial Unicode MS"/>
          <w:spacing w:val="0"/>
          <w:w w:val="100"/>
          <w:kern w:val="0"/>
          <w:sz w:val="22"/>
          <w:szCs w:val="22"/>
          <w:lang w:val="en-US"/>
        </w:rPr>
        <w:t>SRH</w:t>
      </w:r>
      <w:r w:rsidR="0074763E" w:rsidRPr="00180EF9">
        <w:rPr>
          <w:rFonts w:eastAsia="Arial Unicode MS"/>
          <w:spacing w:val="0"/>
          <w:w w:val="100"/>
          <w:kern w:val="0"/>
          <w:sz w:val="22"/>
          <w:szCs w:val="22"/>
          <w:lang w:val="en-US"/>
        </w:rPr>
        <w:t>)</w:t>
      </w:r>
      <w:r w:rsidR="005138CB" w:rsidRPr="00180EF9">
        <w:rPr>
          <w:rFonts w:eastAsia="Arial Unicode MS"/>
          <w:spacing w:val="0"/>
          <w:w w:val="100"/>
          <w:kern w:val="0"/>
          <w:sz w:val="22"/>
          <w:szCs w:val="22"/>
          <w:lang w:val="en-US"/>
        </w:rPr>
        <w:t xml:space="preserve"> </w:t>
      </w:r>
      <w:proofErr w:type="spellStart"/>
      <w:r w:rsidRPr="00180EF9">
        <w:rPr>
          <w:rFonts w:eastAsia="Arial Unicode MS"/>
          <w:spacing w:val="0"/>
          <w:w w:val="100"/>
          <w:kern w:val="0"/>
          <w:sz w:val="22"/>
          <w:szCs w:val="22"/>
          <w:lang w:val="en-US"/>
        </w:rPr>
        <w:t>programmes</w:t>
      </w:r>
      <w:proofErr w:type="spellEnd"/>
      <w:r w:rsidRPr="00180EF9">
        <w:rPr>
          <w:rFonts w:eastAsia="Arial Unicode MS"/>
          <w:spacing w:val="0"/>
          <w:w w:val="100"/>
          <w:kern w:val="0"/>
          <w:sz w:val="22"/>
          <w:szCs w:val="22"/>
          <w:lang w:val="en-US"/>
        </w:rPr>
        <w:t xml:space="preserve"> have received considerable attention and the integration of SRH into primary health </w:t>
      </w:r>
      <w:proofErr w:type="spellStart"/>
      <w:r w:rsidRPr="00180EF9">
        <w:rPr>
          <w:rFonts w:eastAsia="Arial Unicode MS"/>
          <w:spacing w:val="0"/>
          <w:w w:val="100"/>
          <w:kern w:val="0"/>
          <w:sz w:val="22"/>
          <w:szCs w:val="22"/>
          <w:lang w:val="en-US"/>
        </w:rPr>
        <w:t>programmes</w:t>
      </w:r>
      <w:proofErr w:type="spellEnd"/>
      <w:r w:rsidRPr="00180EF9">
        <w:rPr>
          <w:rFonts w:eastAsia="Arial Unicode MS"/>
          <w:spacing w:val="0"/>
          <w:w w:val="100"/>
          <w:kern w:val="0"/>
          <w:sz w:val="22"/>
          <w:szCs w:val="22"/>
          <w:lang w:val="en-US"/>
        </w:rPr>
        <w:t xml:space="preserve"> has also improved. Effective stakeholder engagement and partnerships arrangements were the most commonly reported facilitating factors by governments for addressing ICPD priorities. Where countries have received substantive support by way of funding and technical assistance, and where policies, </w:t>
      </w:r>
      <w:proofErr w:type="spellStart"/>
      <w:r w:rsidRPr="00180EF9">
        <w:rPr>
          <w:rFonts w:eastAsia="Arial Unicode MS"/>
          <w:spacing w:val="0"/>
          <w:w w:val="100"/>
          <w:kern w:val="0"/>
          <w:sz w:val="22"/>
          <w:szCs w:val="22"/>
          <w:lang w:val="en-US"/>
        </w:rPr>
        <w:t>programmes</w:t>
      </w:r>
      <w:proofErr w:type="spellEnd"/>
      <w:r w:rsidRPr="00180EF9">
        <w:rPr>
          <w:rFonts w:eastAsia="Arial Unicode MS"/>
          <w:spacing w:val="0"/>
          <w:w w:val="100"/>
          <w:kern w:val="0"/>
          <w:sz w:val="22"/>
          <w:szCs w:val="22"/>
          <w:lang w:val="en-US"/>
        </w:rPr>
        <w:t xml:space="preserve"> and strategies have been developed through inclusive and collaborative processes involving stakeholders, including </w:t>
      </w:r>
      <w:r w:rsidR="0074763E" w:rsidRPr="00180EF9">
        <w:rPr>
          <w:rFonts w:eastAsia="Arial Unicode MS"/>
          <w:spacing w:val="0"/>
          <w:w w:val="100"/>
          <w:kern w:val="0"/>
          <w:sz w:val="22"/>
          <w:szCs w:val="22"/>
          <w:lang w:val="en-US"/>
        </w:rPr>
        <w:t xml:space="preserve">civil society </w:t>
      </w:r>
      <w:proofErr w:type="spellStart"/>
      <w:r w:rsidR="0074763E" w:rsidRPr="00180EF9">
        <w:rPr>
          <w:rFonts w:eastAsia="Arial Unicode MS"/>
          <w:spacing w:val="0"/>
          <w:w w:val="100"/>
          <w:kern w:val="0"/>
          <w:sz w:val="22"/>
          <w:szCs w:val="22"/>
          <w:lang w:val="en-US"/>
        </w:rPr>
        <w:t>organisations</w:t>
      </w:r>
      <w:proofErr w:type="spellEnd"/>
      <w:r w:rsidR="0074763E" w:rsidRPr="00180EF9">
        <w:rPr>
          <w:rFonts w:eastAsia="Arial Unicode MS"/>
          <w:spacing w:val="0"/>
          <w:w w:val="100"/>
          <w:kern w:val="0"/>
          <w:sz w:val="22"/>
          <w:szCs w:val="22"/>
          <w:lang w:val="en-US"/>
        </w:rPr>
        <w:t xml:space="preserve"> (</w:t>
      </w:r>
      <w:r w:rsidRPr="00180EF9">
        <w:rPr>
          <w:rFonts w:eastAsia="Arial Unicode MS"/>
          <w:spacing w:val="0"/>
          <w:w w:val="100"/>
          <w:kern w:val="0"/>
          <w:sz w:val="22"/>
          <w:szCs w:val="22"/>
          <w:lang w:val="en-US"/>
        </w:rPr>
        <w:t>CSOs</w:t>
      </w:r>
      <w:r w:rsidR="0074763E" w:rsidRPr="00180EF9">
        <w:rPr>
          <w:rFonts w:eastAsia="Arial Unicode MS"/>
          <w:spacing w:val="0"/>
          <w:w w:val="100"/>
          <w:kern w:val="0"/>
          <w:sz w:val="22"/>
          <w:szCs w:val="22"/>
          <w:lang w:val="en-US"/>
        </w:rPr>
        <w:t>)</w:t>
      </w:r>
      <w:r w:rsidRPr="00180EF9">
        <w:rPr>
          <w:rFonts w:eastAsia="Arial Unicode MS"/>
          <w:spacing w:val="0"/>
          <w:w w:val="100"/>
          <w:kern w:val="0"/>
          <w:sz w:val="22"/>
          <w:szCs w:val="22"/>
          <w:lang w:val="en-US"/>
        </w:rPr>
        <w:t xml:space="preserve"> and</w:t>
      </w:r>
      <w:r w:rsidR="0074763E" w:rsidRPr="00180EF9">
        <w:rPr>
          <w:rFonts w:eastAsia="Arial Unicode MS"/>
          <w:spacing w:val="0"/>
          <w:w w:val="100"/>
          <w:kern w:val="0"/>
          <w:sz w:val="22"/>
          <w:szCs w:val="22"/>
          <w:lang w:val="en-US"/>
        </w:rPr>
        <w:t xml:space="preserve"> community</w:t>
      </w:r>
      <w:r w:rsidR="00C2374E" w:rsidRPr="00180EF9">
        <w:rPr>
          <w:rFonts w:eastAsia="Arial Unicode MS"/>
          <w:spacing w:val="0"/>
          <w:w w:val="100"/>
          <w:kern w:val="0"/>
          <w:sz w:val="22"/>
          <w:szCs w:val="22"/>
          <w:lang w:val="en-US"/>
        </w:rPr>
        <w:t>-</w:t>
      </w:r>
      <w:r w:rsidR="0074763E" w:rsidRPr="00180EF9">
        <w:rPr>
          <w:rFonts w:eastAsia="Arial Unicode MS"/>
          <w:spacing w:val="0"/>
          <w:w w:val="100"/>
          <w:kern w:val="0"/>
          <w:sz w:val="22"/>
          <w:szCs w:val="22"/>
          <w:lang w:val="en-US"/>
        </w:rPr>
        <w:t xml:space="preserve">based </w:t>
      </w:r>
      <w:proofErr w:type="spellStart"/>
      <w:r w:rsidR="0074763E" w:rsidRPr="00180EF9">
        <w:rPr>
          <w:rFonts w:eastAsia="Arial Unicode MS"/>
          <w:spacing w:val="0"/>
          <w:w w:val="100"/>
          <w:kern w:val="0"/>
          <w:sz w:val="22"/>
          <w:szCs w:val="22"/>
          <w:lang w:val="en-US"/>
        </w:rPr>
        <w:t>organisations</w:t>
      </w:r>
      <w:proofErr w:type="spellEnd"/>
      <w:r w:rsidR="0074763E" w:rsidRPr="00180EF9">
        <w:rPr>
          <w:rFonts w:eastAsia="Arial Unicode MS"/>
          <w:spacing w:val="0"/>
          <w:w w:val="100"/>
          <w:kern w:val="0"/>
          <w:sz w:val="22"/>
          <w:szCs w:val="22"/>
          <w:lang w:val="en-US"/>
        </w:rPr>
        <w:t xml:space="preserve"> (</w:t>
      </w:r>
      <w:r w:rsidRPr="00180EF9">
        <w:rPr>
          <w:rFonts w:eastAsia="Arial Unicode MS"/>
          <w:spacing w:val="0"/>
          <w:w w:val="100"/>
          <w:kern w:val="0"/>
          <w:sz w:val="22"/>
          <w:szCs w:val="22"/>
          <w:lang w:val="en-US"/>
        </w:rPr>
        <w:t>CBOs</w:t>
      </w:r>
      <w:r w:rsidR="0074763E" w:rsidRPr="00180EF9">
        <w:rPr>
          <w:rFonts w:eastAsia="Arial Unicode MS"/>
          <w:spacing w:val="0"/>
          <w:w w:val="100"/>
          <w:kern w:val="0"/>
          <w:sz w:val="22"/>
          <w:szCs w:val="22"/>
          <w:lang w:val="en-US"/>
        </w:rPr>
        <w:t>)</w:t>
      </w:r>
      <w:r w:rsidRPr="00180EF9">
        <w:rPr>
          <w:rFonts w:eastAsia="Arial Unicode MS"/>
          <w:spacing w:val="0"/>
          <w:w w:val="100"/>
          <w:kern w:val="0"/>
          <w:sz w:val="22"/>
          <w:szCs w:val="22"/>
          <w:lang w:val="en-US"/>
        </w:rPr>
        <w:t xml:space="preserve">, government and partner </w:t>
      </w:r>
      <w:proofErr w:type="spellStart"/>
      <w:r w:rsidRPr="00180EF9">
        <w:rPr>
          <w:rFonts w:eastAsia="Arial Unicode MS"/>
          <w:spacing w:val="0"/>
          <w:w w:val="100"/>
          <w:kern w:val="0"/>
          <w:sz w:val="22"/>
          <w:szCs w:val="22"/>
          <w:lang w:val="en-US"/>
        </w:rPr>
        <w:t>organisations</w:t>
      </w:r>
      <w:proofErr w:type="spellEnd"/>
      <w:r w:rsidRPr="00180EF9">
        <w:rPr>
          <w:rFonts w:eastAsia="Arial Unicode MS"/>
          <w:spacing w:val="0"/>
          <w:w w:val="100"/>
          <w:kern w:val="0"/>
          <w:sz w:val="22"/>
          <w:szCs w:val="22"/>
          <w:lang w:val="en-US"/>
        </w:rPr>
        <w:t xml:space="preserve">, promising advances have been made. </w:t>
      </w:r>
      <w:r w:rsidR="0020767E" w:rsidRPr="00180EF9">
        <w:rPr>
          <w:rFonts w:eastAsia="Arial Unicode MS"/>
          <w:spacing w:val="0"/>
          <w:w w:val="100"/>
          <w:kern w:val="0"/>
          <w:sz w:val="22"/>
          <w:szCs w:val="22"/>
          <w:lang w:val="en-US"/>
        </w:rPr>
        <w:t xml:space="preserve">The </w:t>
      </w:r>
      <w:r w:rsidR="0020767E" w:rsidRPr="00180EF9">
        <w:rPr>
          <w:rFonts w:eastAsia="Arial Unicode MS"/>
          <w:i/>
          <w:spacing w:val="0"/>
          <w:w w:val="100"/>
          <w:kern w:val="0"/>
          <w:sz w:val="22"/>
          <w:szCs w:val="22"/>
          <w:lang w:val="en-US"/>
        </w:rPr>
        <w:t xml:space="preserve">Pacific </w:t>
      </w:r>
      <w:proofErr w:type="spellStart"/>
      <w:r w:rsidR="0020767E" w:rsidRPr="00180EF9">
        <w:rPr>
          <w:rFonts w:eastAsia="Arial Unicode MS"/>
          <w:i/>
          <w:spacing w:val="0"/>
          <w:w w:val="100"/>
          <w:kern w:val="0"/>
          <w:sz w:val="22"/>
          <w:szCs w:val="22"/>
          <w:lang w:val="en-US"/>
        </w:rPr>
        <w:t>Kaci</w:t>
      </w:r>
      <w:proofErr w:type="spellEnd"/>
      <w:r w:rsidR="0020767E" w:rsidRPr="00180EF9">
        <w:rPr>
          <w:rFonts w:eastAsia="Arial Unicode MS"/>
          <w:spacing w:val="0"/>
          <w:w w:val="100"/>
          <w:kern w:val="0"/>
          <w:sz w:val="22"/>
          <w:szCs w:val="22"/>
          <w:lang w:val="en-US"/>
        </w:rPr>
        <w:t xml:space="preserve"> by Civil Society </w:t>
      </w:r>
      <w:proofErr w:type="spellStart"/>
      <w:r w:rsidR="0020767E" w:rsidRPr="00180EF9">
        <w:rPr>
          <w:rFonts w:eastAsia="Arial Unicode MS"/>
          <w:spacing w:val="0"/>
          <w:w w:val="100"/>
          <w:kern w:val="0"/>
          <w:sz w:val="22"/>
          <w:szCs w:val="22"/>
          <w:lang w:val="en-US"/>
        </w:rPr>
        <w:t>Organisations</w:t>
      </w:r>
      <w:proofErr w:type="spellEnd"/>
      <w:r w:rsidR="0020767E" w:rsidRPr="00180EF9">
        <w:rPr>
          <w:rFonts w:eastAsia="Arial Unicode MS"/>
          <w:spacing w:val="0"/>
          <w:w w:val="100"/>
          <w:kern w:val="0"/>
          <w:sz w:val="22"/>
          <w:szCs w:val="22"/>
          <w:lang w:val="en-US"/>
        </w:rPr>
        <w:t xml:space="preserve"> outlines the renewed call for addressing the SRHR Agenda of ICPD.</w:t>
      </w:r>
    </w:p>
    <w:p w:rsidR="00276D09" w:rsidRPr="00180EF9" w:rsidRDefault="00276D09" w:rsidP="001D06C2">
      <w:pPr>
        <w:pStyle w:val="DualTxt"/>
        <w:spacing w:after="0" w:line="240" w:lineRule="auto"/>
        <w:rPr>
          <w:rFonts w:eastAsia="Arial Unicode MS"/>
          <w:spacing w:val="0"/>
          <w:w w:val="100"/>
          <w:kern w:val="0"/>
          <w:sz w:val="22"/>
          <w:szCs w:val="22"/>
          <w:lang w:val="en-US"/>
        </w:rPr>
      </w:pPr>
    </w:p>
    <w:p w:rsidR="00276D09" w:rsidRPr="00180EF9" w:rsidRDefault="00276D09" w:rsidP="001D06C2">
      <w:pPr>
        <w:pStyle w:val="DualTxt"/>
        <w:spacing w:after="0" w:line="240" w:lineRule="auto"/>
        <w:rPr>
          <w:rFonts w:eastAsia="Arial Unicode MS"/>
          <w:b/>
          <w:spacing w:val="0"/>
          <w:w w:val="100"/>
          <w:kern w:val="0"/>
          <w:sz w:val="22"/>
          <w:szCs w:val="22"/>
          <w:lang w:val="en-US"/>
        </w:rPr>
      </w:pPr>
      <w:r w:rsidRPr="00180EF9">
        <w:rPr>
          <w:rFonts w:eastAsia="Arial Unicode MS"/>
          <w:b/>
          <w:spacing w:val="0"/>
          <w:w w:val="100"/>
          <w:kern w:val="0"/>
          <w:sz w:val="22"/>
          <w:szCs w:val="22"/>
          <w:lang w:val="en-US"/>
        </w:rPr>
        <w:t xml:space="preserve">2. </w:t>
      </w:r>
      <w:r w:rsidR="00604AEE" w:rsidRPr="00180EF9">
        <w:rPr>
          <w:rFonts w:eastAsia="Arial Unicode MS"/>
          <w:b/>
          <w:spacing w:val="0"/>
          <w:w w:val="100"/>
          <w:kern w:val="0"/>
          <w:sz w:val="22"/>
          <w:szCs w:val="22"/>
          <w:lang w:val="en-US"/>
        </w:rPr>
        <w:tab/>
      </w:r>
      <w:r w:rsidRPr="00180EF9">
        <w:rPr>
          <w:rFonts w:eastAsia="Arial Unicode MS"/>
          <w:b/>
          <w:spacing w:val="0"/>
          <w:w w:val="100"/>
          <w:kern w:val="0"/>
          <w:sz w:val="22"/>
          <w:szCs w:val="22"/>
          <w:lang w:val="en-US"/>
        </w:rPr>
        <w:t>Background</w:t>
      </w:r>
    </w:p>
    <w:p w:rsidR="00276D09" w:rsidRPr="00180EF9" w:rsidRDefault="00276D09" w:rsidP="001D06C2">
      <w:pPr>
        <w:pStyle w:val="DualTxt"/>
        <w:spacing w:after="0" w:line="240" w:lineRule="auto"/>
        <w:rPr>
          <w:rFonts w:eastAsia="Arial Unicode MS"/>
          <w:spacing w:val="0"/>
          <w:w w:val="100"/>
          <w:kern w:val="0"/>
          <w:sz w:val="22"/>
          <w:szCs w:val="22"/>
          <w:lang w:val="en-US"/>
        </w:rPr>
      </w:pPr>
    </w:p>
    <w:p w:rsidR="007F27EF" w:rsidRPr="00180EF9" w:rsidRDefault="00A607FF" w:rsidP="001E6FD9">
      <w:pPr>
        <w:pStyle w:val="DualTxt"/>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UNFPA</w:t>
      </w:r>
      <w:r w:rsidR="007F5746" w:rsidRPr="00180EF9">
        <w:rPr>
          <w:rFonts w:eastAsia="Arial Unicode MS"/>
          <w:spacing w:val="0"/>
          <w:w w:val="100"/>
          <w:kern w:val="0"/>
          <w:sz w:val="22"/>
          <w:szCs w:val="22"/>
          <w:lang w:val="en-US"/>
        </w:rPr>
        <w:t>,</w:t>
      </w:r>
      <w:r w:rsidRPr="00180EF9">
        <w:rPr>
          <w:rFonts w:eastAsia="Arial Unicode MS"/>
          <w:spacing w:val="0"/>
          <w:w w:val="100"/>
          <w:kern w:val="0"/>
          <w:sz w:val="22"/>
          <w:szCs w:val="22"/>
          <w:lang w:val="en-US"/>
        </w:rPr>
        <w:t xml:space="preserve"> in collaboration with t</w:t>
      </w:r>
      <w:r w:rsidR="00C2374E" w:rsidRPr="00180EF9">
        <w:rPr>
          <w:rFonts w:eastAsia="Arial Unicode MS"/>
          <w:spacing w:val="0"/>
          <w:w w:val="100"/>
          <w:kern w:val="0"/>
          <w:sz w:val="22"/>
          <w:szCs w:val="22"/>
          <w:lang w:val="en-US"/>
        </w:rPr>
        <w:t xml:space="preserve">he </w:t>
      </w:r>
      <w:r w:rsidR="0022368A" w:rsidRPr="00180EF9">
        <w:rPr>
          <w:rFonts w:eastAsia="Arial Unicode MS"/>
          <w:spacing w:val="0"/>
          <w:w w:val="100"/>
          <w:kern w:val="0"/>
          <w:sz w:val="22"/>
          <w:szCs w:val="22"/>
          <w:lang w:val="en-US"/>
        </w:rPr>
        <w:t>Asia</w:t>
      </w:r>
      <w:r w:rsidR="00C2374E" w:rsidRPr="00180EF9">
        <w:rPr>
          <w:rFonts w:eastAsia="Arial Unicode MS"/>
          <w:spacing w:val="0"/>
          <w:w w:val="100"/>
          <w:kern w:val="0"/>
          <w:sz w:val="22"/>
          <w:szCs w:val="22"/>
          <w:lang w:val="en-US"/>
        </w:rPr>
        <w:t>n</w:t>
      </w:r>
      <w:r w:rsidR="0022368A" w:rsidRPr="00180EF9">
        <w:rPr>
          <w:rFonts w:eastAsia="Arial Unicode MS"/>
          <w:spacing w:val="0"/>
          <w:w w:val="100"/>
          <w:kern w:val="0"/>
          <w:sz w:val="22"/>
          <w:szCs w:val="22"/>
          <w:lang w:val="en-US"/>
        </w:rPr>
        <w:t xml:space="preserve"> Forum of Parliamentarians on Population and Development (</w:t>
      </w:r>
      <w:r w:rsidR="00E0791F" w:rsidRPr="00180EF9">
        <w:rPr>
          <w:rFonts w:eastAsia="Arial Unicode MS"/>
          <w:spacing w:val="0"/>
          <w:w w:val="100"/>
          <w:kern w:val="0"/>
          <w:sz w:val="22"/>
          <w:szCs w:val="22"/>
          <w:lang w:val="en-US"/>
        </w:rPr>
        <w:t>AF</w:t>
      </w:r>
      <w:r w:rsidR="0022368A" w:rsidRPr="00180EF9">
        <w:rPr>
          <w:rFonts w:eastAsia="Arial Unicode MS"/>
          <w:spacing w:val="0"/>
          <w:w w:val="100"/>
          <w:kern w:val="0"/>
          <w:sz w:val="22"/>
          <w:szCs w:val="22"/>
          <w:lang w:val="en-US"/>
        </w:rPr>
        <w:t>P</w:t>
      </w:r>
      <w:r w:rsidR="00E0791F" w:rsidRPr="00180EF9">
        <w:rPr>
          <w:rFonts w:eastAsia="Arial Unicode MS"/>
          <w:spacing w:val="0"/>
          <w:w w:val="100"/>
          <w:kern w:val="0"/>
          <w:sz w:val="22"/>
          <w:szCs w:val="22"/>
          <w:lang w:val="en-US"/>
        </w:rPr>
        <w:t>PD</w:t>
      </w:r>
      <w:r w:rsidR="0022368A" w:rsidRPr="00180EF9">
        <w:rPr>
          <w:rFonts w:eastAsia="Arial Unicode MS"/>
          <w:spacing w:val="0"/>
          <w:w w:val="100"/>
          <w:kern w:val="0"/>
          <w:sz w:val="22"/>
          <w:szCs w:val="22"/>
          <w:lang w:val="en-US"/>
        </w:rPr>
        <w:t>)</w:t>
      </w:r>
      <w:r w:rsidR="00EA305D" w:rsidRPr="00180EF9">
        <w:rPr>
          <w:rFonts w:eastAsia="Arial Unicode MS"/>
          <w:spacing w:val="0"/>
          <w:w w:val="100"/>
          <w:kern w:val="0"/>
          <w:sz w:val="22"/>
          <w:szCs w:val="22"/>
          <w:lang w:val="en-US"/>
        </w:rPr>
        <w:t>,</w:t>
      </w:r>
      <w:r w:rsidR="004426B0" w:rsidRPr="00180EF9">
        <w:rPr>
          <w:rFonts w:eastAsia="Arial Unicode MS"/>
          <w:spacing w:val="0"/>
          <w:w w:val="100"/>
          <w:kern w:val="0"/>
          <w:sz w:val="22"/>
          <w:szCs w:val="22"/>
          <w:lang w:val="en-US"/>
        </w:rPr>
        <w:t xml:space="preserve"> the International Planned Parenthood Federation (IPPF),</w:t>
      </w:r>
      <w:r w:rsidR="00EA305D" w:rsidRPr="00180EF9">
        <w:rPr>
          <w:rFonts w:eastAsia="Arial Unicode MS"/>
          <w:spacing w:val="0"/>
          <w:w w:val="100"/>
          <w:kern w:val="0"/>
          <w:sz w:val="22"/>
          <w:szCs w:val="22"/>
          <w:lang w:val="en-US"/>
        </w:rPr>
        <w:t xml:space="preserve"> </w:t>
      </w:r>
      <w:r w:rsidR="00456A40" w:rsidRPr="00180EF9">
        <w:rPr>
          <w:rFonts w:eastAsia="Arial Unicode MS"/>
          <w:spacing w:val="0"/>
          <w:w w:val="100"/>
          <w:kern w:val="0"/>
          <w:sz w:val="22"/>
          <w:szCs w:val="22"/>
          <w:lang w:val="en-US"/>
        </w:rPr>
        <w:t>Family Planning International New Zealand</w:t>
      </w:r>
      <w:r w:rsidR="0022368A" w:rsidRPr="00180EF9">
        <w:rPr>
          <w:rFonts w:eastAsia="Arial Unicode MS"/>
          <w:spacing w:val="0"/>
          <w:w w:val="100"/>
          <w:kern w:val="0"/>
          <w:sz w:val="22"/>
          <w:szCs w:val="22"/>
          <w:lang w:val="en-US"/>
        </w:rPr>
        <w:t xml:space="preserve">(NZFPI) </w:t>
      </w:r>
      <w:r w:rsidR="00EA305D" w:rsidRPr="00180EF9">
        <w:rPr>
          <w:rFonts w:eastAsia="Arial Unicode MS"/>
          <w:spacing w:val="0"/>
          <w:w w:val="100"/>
          <w:kern w:val="0"/>
          <w:sz w:val="22"/>
          <w:szCs w:val="22"/>
          <w:lang w:val="en-US"/>
        </w:rPr>
        <w:t>and CARE Australia</w:t>
      </w:r>
      <w:r w:rsidRPr="00180EF9">
        <w:rPr>
          <w:rFonts w:eastAsia="Arial Unicode MS"/>
          <w:spacing w:val="0"/>
          <w:w w:val="100"/>
          <w:kern w:val="0"/>
          <w:sz w:val="22"/>
          <w:szCs w:val="22"/>
          <w:lang w:val="en-US"/>
        </w:rPr>
        <w:t xml:space="preserve"> </w:t>
      </w:r>
      <w:r w:rsidR="005152CF" w:rsidRPr="00180EF9">
        <w:rPr>
          <w:rFonts w:eastAsia="Arial Unicode MS"/>
          <w:spacing w:val="0"/>
          <w:w w:val="100"/>
          <w:kern w:val="0"/>
          <w:sz w:val="22"/>
          <w:szCs w:val="22"/>
          <w:lang w:val="en-US"/>
        </w:rPr>
        <w:t>are committed to</w:t>
      </w:r>
      <w:r w:rsidR="00E0791F" w:rsidRPr="00180EF9">
        <w:rPr>
          <w:rFonts w:eastAsia="Arial Unicode MS"/>
          <w:spacing w:val="0"/>
          <w:w w:val="100"/>
          <w:kern w:val="0"/>
          <w:sz w:val="22"/>
          <w:szCs w:val="22"/>
          <w:lang w:val="en-US"/>
        </w:rPr>
        <w:t xml:space="preserve"> maintain</w:t>
      </w:r>
      <w:r w:rsidR="005152CF" w:rsidRPr="00180EF9">
        <w:rPr>
          <w:rFonts w:eastAsia="Arial Unicode MS"/>
          <w:spacing w:val="0"/>
          <w:w w:val="100"/>
          <w:kern w:val="0"/>
          <w:sz w:val="22"/>
          <w:szCs w:val="22"/>
          <w:lang w:val="en-US"/>
        </w:rPr>
        <w:t>ing</w:t>
      </w:r>
      <w:r w:rsidR="00E0791F" w:rsidRPr="00180EF9">
        <w:rPr>
          <w:rFonts w:eastAsia="Arial Unicode MS"/>
          <w:spacing w:val="0"/>
          <w:w w:val="100"/>
          <w:kern w:val="0"/>
          <w:sz w:val="22"/>
          <w:szCs w:val="22"/>
          <w:lang w:val="en-US"/>
        </w:rPr>
        <w:t xml:space="preserve"> the momentum of </w:t>
      </w:r>
      <w:r w:rsidR="00B95CAB" w:rsidRPr="00180EF9">
        <w:rPr>
          <w:rFonts w:eastAsia="Arial Unicode MS"/>
          <w:spacing w:val="0"/>
          <w:w w:val="100"/>
          <w:kern w:val="0"/>
          <w:sz w:val="22"/>
          <w:szCs w:val="22"/>
          <w:lang w:val="en-US"/>
        </w:rPr>
        <w:t>up</w:t>
      </w:r>
      <w:r w:rsidR="0022368A" w:rsidRPr="00180EF9">
        <w:rPr>
          <w:rFonts w:eastAsia="Arial Unicode MS"/>
          <w:spacing w:val="0"/>
          <w:w w:val="100"/>
          <w:kern w:val="0"/>
          <w:sz w:val="22"/>
          <w:szCs w:val="22"/>
          <w:lang w:val="en-US"/>
        </w:rPr>
        <w:t>-</w:t>
      </w:r>
      <w:r w:rsidR="00B95CAB" w:rsidRPr="00180EF9">
        <w:rPr>
          <w:rFonts w:eastAsia="Arial Unicode MS"/>
          <w:spacing w:val="0"/>
          <w:w w:val="100"/>
          <w:kern w:val="0"/>
          <w:sz w:val="22"/>
          <w:szCs w:val="22"/>
          <w:lang w:val="en-US"/>
        </w:rPr>
        <w:t>scaling</w:t>
      </w:r>
      <w:r w:rsidR="00E0791F" w:rsidRPr="00180EF9">
        <w:rPr>
          <w:rFonts w:eastAsia="Arial Unicode MS"/>
          <w:spacing w:val="0"/>
          <w:w w:val="100"/>
          <w:kern w:val="0"/>
          <w:sz w:val="22"/>
          <w:szCs w:val="22"/>
          <w:lang w:val="en-US"/>
        </w:rPr>
        <w:t xml:space="preserve"> ICPD </w:t>
      </w:r>
      <w:r w:rsidR="00E0791F" w:rsidRPr="00180EF9">
        <w:rPr>
          <w:rFonts w:eastAsia="Arial Unicode MS"/>
          <w:spacing w:val="0"/>
          <w:w w:val="100"/>
          <w:kern w:val="0"/>
          <w:sz w:val="22"/>
          <w:szCs w:val="22"/>
          <w:lang w:val="en-US"/>
        </w:rPr>
        <w:lastRenderedPageBreak/>
        <w:t>advocacy, awareness and dialogue with and amongst Pacific Parliamentarians</w:t>
      </w:r>
      <w:r w:rsidR="004426B0" w:rsidRPr="00180EF9">
        <w:rPr>
          <w:rFonts w:eastAsia="Arial Unicode MS"/>
          <w:spacing w:val="0"/>
          <w:w w:val="100"/>
          <w:kern w:val="0"/>
          <w:sz w:val="22"/>
          <w:szCs w:val="22"/>
          <w:lang w:val="en-US"/>
        </w:rPr>
        <w:t xml:space="preserve"> and leaders</w:t>
      </w:r>
      <w:r w:rsidR="00E0791F" w:rsidRPr="00180EF9">
        <w:rPr>
          <w:rFonts w:eastAsia="Arial Unicode MS"/>
          <w:spacing w:val="0"/>
          <w:w w:val="100"/>
          <w:kern w:val="0"/>
          <w:sz w:val="22"/>
          <w:szCs w:val="22"/>
          <w:lang w:val="en-US"/>
        </w:rPr>
        <w:t xml:space="preserve"> on </w:t>
      </w:r>
      <w:r w:rsidR="00EA305D" w:rsidRPr="00180EF9">
        <w:rPr>
          <w:rFonts w:eastAsia="Arial Unicode MS"/>
          <w:spacing w:val="0"/>
          <w:w w:val="100"/>
          <w:kern w:val="0"/>
          <w:sz w:val="22"/>
          <w:szCs w:val="22"/>
          <w:lang w:val="en-US"/>
        </w:rPr>
        <w:t xml:space="preserve">key </w:t>
      </w:r>
      <w:r w:rsidR="00456A40" w:rsidRPr="00180EF9">
        <w:rPr>
          <w:rFonts w:eastAsia="Arial Unicode MS"/>
          <w:spacing w:val="0"/>
          <w:w w:val="100"/>
          <w:kern w:val="0"/>
          <w:sz w:val="22"/>
          <w:szCs w:val="22"/>
          <w:lang w:val="en-US"/>
        </w:rPr>
        <w:t xml:space="preserve">ICPD </w:t>
      </w:r>
      <w:r w:rsidR="00E0791F" w:rsidRPr="00180EF9">
        <w:rPr>
          <w:rFonts w:eastAsia="Arial Unicode MS"/>
          <w:spacing w:val="0"/>
          <w:w w:val="100"/>
          <w:kern w:val="0"/>
          <w:sz w:val="22"/>
          <w:szCs w:val="22"/>
          <w:lang w:val="en-US"/>
        </w:rPr>
        <w:t xml:space="preserve">issues </w:t>
      </w:r>
      <w:r w:rsidR="00EA305D" w:rsidRPr="00180EF9">
        <w:rPr>
          <w:rFonts w:eastAsia="Arial Unicode MS"/>
          <w:spacing w:val="0"/>
          <w:w w:val="100"/>
          <w:kern w:val="0"/>
          <w:sz w:val="22"/>
          <w:szCs w:val="22"/>
          <w:lang w:val="en-US"/>
        </w:rPr>
        <w:t>pertinent to the Pacific</w:t>
      </w:r>
      <w:r w:rsidR="0022368A" w:rsidRPr="00180EF9">
        <w:rPr>
          <w:rFonts w:eastAsia="Arial Unicode MS"/>
          <w:spacing w:val="0"/>
          <w:w w:val="100"/>
          <w:kern w:val="0"/>
          <w:sz w:val="22"/>
          <w:szCs w:val="22"/>
          <w:lang w:val="en-US"/>
        </w:rPr>
        <w:t>,</w:t>
      </w:r>
      <w:r w:rsidR="005138CB" w:rsidRPr="00180EF9">
        <w:rPr>
          <w:rFonts w:eastAsia="Arial Unicode MS"/>
          <w:spacing w:val="0"/>
          <w:w w:val="100"/>
          <w:kern w:val="0"/>
          <w:sz w:val="22"/>
          <w:szCs w:val="22"/>
          <w:lang w:val="en-US"/>
        </w:rPr>
        <w:t xml:space="preserve"> </w:t>
      </w:r>
      <w:r w:rsidR="00EA305D" w:rsidRPr="00180EF9">
        <w:rPr>
          <w:rFonts w:eastAsia="Arial Unicode MS"/>
          <w:spacing w:val="0"/>
          <w:w w:val="100"/>
          <w:kern w:val="0"/>
          <w:sz w:val="22"/>
          <w:szCs w:val="22"/>
          <w:lang w:val="en-US"/>
        </w:rPr>
        <w:t xml:space="preserve">such as </w:t>
      </w:r>
      <w:r w:rsidR="00E0791F" w:rsidRPr="00180EF9">
        <w:rPr>
          <w:rFonts w:eastAsia="Arial Unicode MS"/>
          <w:spacing w:val="0"/>
          <w:w w:val="100"/>
          <w:kern w:val="0"/>
          <w:sz w:val="22"/>
          <w:szCs w:val="22"/>
          <w:lang w:val="en-US"/>
        </w:rPr>
        <w:t>adolescent sexual reproductive health</w:t>
      </w:r>
      <w:r w:rsidR="0001013C" w:rsidRPr="00180EF9">
        <w:rPr>
          <w:rFonts w:eastAsia="Arial Unicode MS"/>
          <w:spacing w:val="0"/>
          <w:w w:val="100"/>
          <w:kern w:val="0"/>
          <w:sz w:val="22"/>
          <w:szCs w:val="22"/>
          <w:lang w:val="en-US"/>
        </w:rPr>
        <w:t xml:space="preserve"> (ASRH)</w:t>
      </w:r>
      <w:r w:rsidR="00E0791F" w:rsidRPr="00180EF9">
        <w:rPr>
          <w:rFonts w:eastAsia="Arial Unicode MS"/>
          <w:spacing w:val="0"/>
          <w:w w:val="100"/>
          <w:kern w:val="0"/>
          <w:sz w:val="22"/>
          <w:szCs w:val="22"/>
          <w:lang w:val="en-US"/>
        </w:rPr>
        <w:t>, gender</w:t>
      </w:r>
      <w:r w:rsidR="00C2374E" w:rsidRPr="00180EF9">
        <w:rPr>
          <w:rFonts w:eastAsia="Arial Unicode MS"/>
          <w:spacing w:val="0"/>
          <w:w w:val="100"/>
          <w:kern w:val="0"/>
          <w:sz w:val="22"/>
          <w:szCs w:val="22"/>
          <w:lang w:val="en-US"/>
        </w:rPr>
        <w:t>-</w:t>
      </w:r>
      <w:r w:rsidR="00E0791F" w:rsidRPr="00180EF9">
        <w:rPr>
          <w:rFonts w:eastAsia="Arial Unicode MS"/>
          <w:spacing w:val="0"/>
          <w:w w:val="100"/>
          <w:kern w:val="0"/>
          <w:sz w:val="22"/>
          <w:szCs w:val="22"/>
          <w:lang w:val="en-US"/>
        </w:rPr>
        <w:t>based violence</w:t>
      </w:r>
      <w:r w:rsidR="0001013C" w:rsidRPr="00180EF9">
        <w:rPr>
          <w:rFonts w:eastAsia="Arial Unicode MS"/>
          <w:spacing w:val="0"/>
          <w:w w:val="100"/>
          <w:kern w:val="0"/>
          <w:sz w:val="22"/>
          <w:szCs w:val="22"/>
          <w:lang w:val="en-US"/>
        </w:rPr>
        <w:t xml:space="preserve"> (GBV)</w:t>
      </w:r>
      <w:r w:rsidR="00E0791F" w:rsidRPr="00180EF9">
        <w:rPr>
          <w:rFonts w:eastAsia="Arial Unicode MS"/>
          <w:spacing w:val="0"/>
          <w:w w:val="100"/>
          <w:kern w:val="0"/>
          <w:sz w:val="22"/>
          <w:szCs w:val="22"/>
          <w:lang w:val="en-US"/>
        </w:rPr>
        <w:t>, repositioning family planning and strengthening alliances with faith</w:t>
      </w:r>
      <w:r w:rsidR="00C2374E" w:rsidRPr="00180EF9">
        <w:rPr>
          <w:rFonts w:eastAsia="Arial Unicode MS"/>
          <w:spacing w:val="0"/>
          <w:w w:val="100"/>
          <w:kern w:val="0"/>
          <w:sz w:val="22"/>
          <w:szCs w:val="22"/>
          <w:lang w:val="en-US"/>
        </w:rPr>
        <w:t>-</w:t>
      </w:r>
      <w:r w:rsidR="00E0791F" w:rsidRPr="00180EF9">
        <w:rPr>
          <w:rFonts w:eastAsia="Arial Unicode MS"/>
          <w:spacing w:val="0"/>
          <w:w w:val="100"/>
          <w:kern w:val="0"/>
          <w:sz w:val="22"/>
          <w:szCs w:val="22"/>
          <w:lang w:val="en-US"/>
        </w:rPr>
        <w:t>based and community leaders.</w:t>
      </w:r>
    </w:p>
    <w:p w:rsidR="008F572F" w:rsidRPr="00180EF9" w:rsidRDefault="008F572F" w:rsidP="001E6FD9">
      <w:pPr>
        <w:pStyle w:val="DualTxt"/>
        <w:spacing w:after="0" w:line="276" w:lineRule="auto"/>
        <w:rPr>
          <w:rFonts w:eastAsia="Arial Unicode MS"/>
          <w:spacing w:val="0"/>
          <w:w w:val="100"/>
          <w:kern w:val="0"/>
          <w:sz w:val="22"/>
          <w:szCs w:val="22"/>
          <w:lang w:val="en-US"/>
        </w:rPr>
      </w:pPr>
    </w:p>
    <w:p w:rsidR="00E0791F" w:rsidRPr="00180EF9" w:rsidRDefault="008F572F" w:rsidP="001E6FD9">
      <w:pPr>
        <w:pStyle w:val="DualTxt"/>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 xml:space="preserve">Pacific Parliamentarians </w:t>
      </w:r>
      <w:r w:rsidR="005152CF" w:rsidRPr="00180EF9">
        <w:rPr>
          <w:rFonts w:eastAsia="Arial Unicode MS"/>
          <w:spacing w:val="0"/>
          <w:w w:val="100"/>
          <w:kern w:val="0"/>
          <w:sz w:val="22"/>
          <w:szCs w:val="22"/>
          <w:lang w:val="en-US"/>
        </w:rPr>
        <w:t xml:space="preserve">have engaged in </w:t>
      </w:r>
      <w:r w:rsidR="00E0791F" w:rsidRPr="00180EF9">
        <w:rPr>
          <w:rFonts w:eastAsia="Arial Unicode MS"/>
          <w:spacing w:val="0"/>
          <w:w w:val="100"/>
          <w:kern w:val="0"/>
          <w:sz w:val="22"/>
          <w:szCs w:val="22"/>
          <w:lang w:val="en-US"/>
        </w:rPr>
        <w:t>two</w:t>
      </w:r>
      <w:r w:rsidR="005152CF" w:rsidRPr="00180EF9">
        <w:rPr>
          <w:rFonts w:eastAsia="Arial Unicode MS"/>
          <w:spacing w:val="0"/>
          <w:w w:val="100"/>
          <w:kern w:val="0"/>
          <w:sz w:val="22"/>
          <w:szCs w:val="22"/>
          <w:lang w:val="en-US"/>
        </w:rPr>
        <w:t xml:space="preserve"> previous</w:t>
      </w:r>
      <w:r w:rsidR="00E0791F" w:rsidRPr="00180EF9">
        <w:rPr>
          <w:rFonts w:eastAsia="Arial Unicode MS"/>
          <w:spacing w:val="0"/>
          <w:w w:val="100"/>
          <w:kern w:val="0"/>
          <w:sz w:val="22"/>
          <w:szCs w:val="22"/>
          <w:lang w:val="en-US"/>
        </w:rPr>
        <w:t xml:space="preserve"> forums bringing together a number of </w:t>
      </w:r>
      <w:r w:rsidR="0022368A" w:rsidRPr="00180EF9">
        <w:rPr>
          <w:rFonts w:eastAsia="Arial Unicode MS"/>
          <w:spacing w:val="0"/>
          <w:w w:val="100"/>
          <w:kern w:val="0"/>
          <w:sz w:val="22"/>
          <w:szCs w:val="22"/>
          <w:lang w:val="en-US"/>
        </w:rPr>
        <w:t>Member</w:t>
      </w:r>
      <w:r w:rsidR="00BC4ECE" w:rsidRPr="00180EF9">
        <w:rPr>
          <w:rFonts w:eastAsia="Arial Unicode MS"/>
          <w:spacing w:val="0"/>
          <w:w w:val="100"/>
          <w:kern w:val="0"/>
          <w:sz w:val="22"/>
          <w:szCs w:val="22"/>
          <w:lang w:val="en-US"/>
        </w:rPr>
        <w:t>s</w:t>
      </w:r>
      <w:r w:rsidR="005138CB" w:rsidRPr="00180EF9">
        <w:rPr>
          <w:rFonts w:eastAsia="Arial Unicode MS"/>
          <w:spacing w:val="0"/>
          <w:w w:val="100"/>
          <w:kern w:val="0"/>
          <w:sz w:val="22"/>
          <w:szCs w:val="22"/>
          <w:lang w:val="en-US"/>
        </w:rPr>
        <w:t xml:space="preserve"> </w:t>
      </w:r>
      <w:r w:rsidR="00BC4ECE" w:rsidRPr="00180EF9">
        <w:rPr>
          <w:rFonts w:eastAsia="Arial Unicode MS"/>
          <w:spacing w:val="0"/>
          <w:w w:val="100"/>
          <w:kern w:val="0"/>
          <w:sz w:val="22"/>
          <w:szCs w:val="22"/>
          <w:lang w:val="en-US"/>
        </w:rPr>
        <w:t xml:space="preserve">of </w:t>
      </w:r>
      <w:r w:rsidR="0022368A" w:rsidRPr="00180EF9">
        <w:rPr>
          <w:rFonts w:eastAsia="Arial Unicode MS"/>
          <w:spacing w:val="0"/>
          <w:w w:val="100"/>
          <w:kern w:val="0"/>
          <w:sz w:val="22"/>
          <w:szCs w:val="22"/>
          <w:lang w:val="en-US"/>
        </w:rPr>
        <w:t>Parliament (</w:t>
      </w:r>
      <w:r w:rsidR="00E0791F" w:rsidRPr="00180EF9">
        <w:rPr>
          <w:rFonts w:eastAsia="Arial Unicode MS"/>
          <w:spacing w:val="0"/>
          <w:w w:val="100"/>
          <w:kern w:val="0"/>
          <w:sz w:val="22"/>
          <w:szCs w:val="22"/>
          <w:lang w:val="en-US"/>
        </w:rPr>
        <w:t>MPs</w:t>
      </w:r>
      <w:r w:rsidR="0022368A" w:rsidRPr="00180EF9">
        <w:rPr>
          <w:rFonts w:eastAsia="Arial Unicode MS"/>
          <w:spacing w:val="0"/>
          <w:w w:val="100"/>
          <w:kern w:val="0"/>
          <w:sz w:val="22"/>
          <w:szCs w:val="22"/>
          <w:lang w:val="en-US"/>
        </w:rPr>
        <w:t>)</w:t>
      </w:r>
      <w:r w:rsidR="00E0791F" w:rsidRPr="00180EF9">
        <w:rPr>
          <w:rFonts w:eastAsia="Arial Unicode MS"/>
          <w:spacing w:val="0"/>
          <w:w w:val="100"/>
          <w:kern w:val="0"/>
          <w:sz w:val="22"/>
          <w:szCs w:val="22"/>
          <w:lang w:val="en-US"/>
        </w:rPr>
        <w:t xml:space="preserve"> from across the </w:t>
      </w:r>
      <w:r w:rsidRPr="00180EF9">
        <w:rPr>
          <w:rFonts w:eastAsia="Arial Unicode MS"/>
          <w:spacing w:val="0"/>
          <w:w w:val="100"/>
          <w:kern w:val="0"/>
          <w:sz w:val="22"/>
          <w:szCs w:val="22"/>
          <w:lang w:val="en-US"/>
        </w:rPr>
        <w:t xml:space="preserve">Pacific </w:t>
      </w:r>
      <w:r w:rsidR="00E0791F" w:rsidRPr="00180EF9">
        <w:rPr>
          <w:rFonts w:eastAsia="Arial Unicode MS"/>
          <w:spacing w:val="0"/>
          <w:w w:val="100"/>
          <w:kern w:val="0"/>
          <w:sz w:val="22"/>
          <w:szCs w:val="22"/>
          <w:lang w:val="en-US"/>
        </w:rPr>
        <w:t>region</w:t>
      </w:r>
      <w:r w:rsidRPr="00180EF9">
        <w:rPr>
          <w:rFonts w:eastAsia="Arial Unicode MS"/>
          <w:spacing w:val="0"/>
          <w:w w:val="100"/>
          <w:kern w:val="0"/>
          <w:sz w:val="22"/>
          <w:szCs w:val="22"/>
          <w:lang w:val="en-US"/>
        </w:rPr>
        <w:t xml:space="preserve"> which also included the participation of AFPPD</w:t>
      </w:r>
      <w:r w:rsidR="006F5B04" w:rsidRPr="00180EF9">
        <w:rPr>
          <w:rFonts w:eastAsia="Arial Unicode MS"/>
          <w:spacing w:val="0"/>
          <w:w w:val="100"/>
          <w:kern w:val="0"/>
          <w:sz w:val="22"/>
          <w:szCs w:val="22"/>
          <w:lang w:val="en-US"/>
        </w:rPr>
        <w:t xml:space="preserve"> and </w:t>
      </w:r>
      <w:r w:rsidR="001555CE" w:rsidRPr="00180EF9">
        <w:rPr>
          <w:rFonts w:eastAsia="Arial Unicode MS"/>
          <w:spacing w:val="0"/>
          <w:w w:val="100"/>
          <w:kern w:val="0"/>
          <w:sz w:val="22"/>
          <w:szCs w:val="22"/>
          <w:lang w:val="en-US"/>
        </w:rPr>
        <w:t>NZFPI</w:t>
      </w:r>
      <w:r w:rsidRPr="00180EF9">
        <w:rPr>
          <w:rFonts w:eastAsia="Arial Unicode MS"/>
          <w:spacing w:val="0"/>
          <w:w w:val="100"/>
          <w:kern w:val="0"/>
          <w:sz w:val="22"/>
          <w:szCs w:val="22"/>
          <w:lang w:val="en-US"/>
        </w:rPr>
        <w:t>.</w:t>
      </w:r>
      <w:r w:rsidR="00E0791F" w:rsidRPr="00180EF9">
        <w:rPr>
          <w:rFonts w:eastAsia="Arial Unicode MS"/>
          <w:spacing w:val="0"/>
          <w:w w:val="100"/>
          <w:kern w:val="0"/>
          <w:sz w:val="22"/>
          <w:szCs w:val="22"/>
          <w:lang w:val="en-US"/>
        </w:rPr>
        <w:t xml:space="preserve"> </w:t>
      </w:r>
      <w:r w:rsidR="0001013C" w:rsidRPr="00180EF9">
        <w:rPr>
          <w:rFonts w:eastAsia="Arial Unicode MS"/>
          <w:spacing w:val="0"/>
          <w:w w:val="100"/>
          <w:kern w:val="0"/>
          <w:sz w:val="22"/>
          <w:szCs w:val="22"/>
          <w:lang w:val="en-US"/>
        </w:rPr>
        <w:t>I</w:t>
      </w:r>
      <w:r w:rsidR="005152CF" w:rsidRPr="00180EF9">
        <w:rPr>
          <w:rFonts w:eastAsia="Arial Unicode MS"/>
          <w:spacing w:val="0"/>
          <w:w w:val="100"/>
          <w:kern w:val="0"/>
          <w:sz w:val="22"/>
          <w:szCs w:val="22"/>
          <w:lang w:val="en-US"/>
        </w:rPr>
        <w:t>n 2011,</w:t>
      </w:r>
      <w:r w:rsidR="00BC4ECE" w:rsidRPr="00180EF9">
        <w:rPr>
          <w:rFonts w:eastAsia="Arial Unicode MS"/>
          <w:spacing w:val="0"/>
          <w:w w:val="100"/>
          <w:kern w:val="0"/>
          <w:sz w:val="22"/>
          <w:szCs w:val="22"/>
          <w:lang w:val="en-US"/>
        </w:rPr>
        <w:t xml:space="preserve">there </w:t>
      </w:r>
      <w:r w:rsidR="00E0791F" w:rsidRPr="00180EF9">
        <w:rPr>
          <w:rFonts w:eastAsia="Arial Unicode MS"/>
          <w:spacing w:val="0"/>
          <w:w w:val="100"/>
          <w:kern w:val="0"/>
          <w:sz w:val="22"/>
          <w:szCs w:val="22"/>
          <w:lang w:val="en-US"/>
        </w:rPr>
        <w:t>was a meeting organized in Fiji with MPs, faith</w:t>
      </w:r>
      <w:r w:rsidR="00BC4ECE" w:rsidRPr="00180EF9">
        <w:rPr>
          <w:rFonts w:eastAsia="Arial Unicode MS"/>
          <w:spacing w:val="0"/>
          <w:w w:val="100"/>
          <w:kern w:val="0"/>
          <w:sz w:val="22"/>
          <w:szCs w:val="22"/>
          <w:lang w:val="en-US"/>
        </w:rPr>
        <w:t>-</w:t>
      </w:r>
      <w:r w:rsidR="00E0791F" w:rsidRPr="00180EF9">
        <w:rPr>
          <w:rFonts w:eastAsia="Arial Unicode MS"/>
          <w:spacing w:val="0"/>
          <w:w w:val="100"/>
          <w:kern w:val="0"/>
          <w:sz w:val="22"/>
          <w:szCs w:val="22"/>
          <w:lang w:val="en-US"/>
        </w:rPr>
        <w:t xml:space="preserve">based leaders and traditional chiefs with the aim of </w:t>
      </w:r>
      <w:r w:rsidR="00E0791F" w:rsidRPr="00180EF9">
        <w:rPr>
          <w:rFonts w:eastAsia="Arial Unicode MS"/>
          <w:b/>
          <w:i/>
          <w:spacing w:val="0"/>
          <w:w w:val="100"/>
          <w:kern w:val="0"/>
          <w:sz w:val="22"/>
          <w:szCs w:val="22"/>
          <w:lang w:val="en-US"/>
        </w:rPr>
        <w:t xml:space="preserve">strengthening </w:t>
      </w:r>
      <w:r w:rsidR="0056669C" w:rsidRPr="00180EF9">
        <w:rPr>
          <w:rFonts w:eastAsia="Arial Unicode MS"/>
          <w:b/>
          <w:i/>
          <w:spacing w:val="0"/>
          <w:w w:val="100"/>
          <w:kern w:val="0"/>
          <w:sz w:val="22"/>
          <w:szCs w:val="22"/>
          <w:lang w:val="en-US"/>
        </w:rPr>
        <w:t xml:space="preserve">this </w:t>
      </w:r>
      <w:r w:rsidR="00E0791F" w:rsidRPr="00180EF9">
        <w:rPr>
          <w:rFonts w:eastAsia="Arial Unicode MS"/>
          <w:b/>
          <w:i/>
          <w:spacing w:val="0"/>
          <w:w w:val="100"/>
          <w:kern w:val="0"/>
          <w:sz w:val="22"/>
          <w:szCs w:val="22"/>
          <w:lang w:val="en-US"/>
        </w:rPr>
        <w:t>triangular leadership</w:t>
      </w:r>
      <w:r w:rsidR="00E0791F" w:rsidRPr="00180EF9">
        <w:rPr>
          <w:rFonts w:eastAsia="Arial Unicode MS"/>
          <w:spacing w:val="0"/>
          <w:w w:val="100"/>
          <w:kern w:val="0"/>
          <w:sz w:val="22"/>
          <w:szCs w:val="22"/>
          <w:lang w:val="en-US"/>
        </w:rPr>
        <w:t xml:space="preserve"> in </w:t>
      </w:r>
      <w:r w:rsidR="00B95CAB" w:rsidRPr="00180EF9">
        <w:rPr>
          <w:rFonts w:eastAsia="Arial Unicode MS"/>
          <w:spacing w:val="0"/>
          <w:w w:val="100"/>
          <w:kern w:val="0"/>
          <w:sz w:val="22"/>
          <w:szCs w:val="22"/>
          <w:lang w:val="en-US"/>
        </w:rPr>
        <w:t>advocating</w:t>
      </w:r>
      <w:r w:rsidR="005C67B6" w:rsidRPr="00180EF9">
        <w:rPr>
          <w:rFonts w:eastAsia="Arial Unicode MS"/>
          <w:spacing w:val="0"/>
          <w:w w:val="100"/>
          <w:kern w:val="0"/>
          <w:sz w:val="22"/>
          <w:szCs w:val="22"/>
          <w:lang w:val="en-US"/>
        </w:rPr>
        <w:t xml:space="preserve"> for ICPD issues, particularly SRHR and women’s empowerment and gender equality.</w:t>
      </w:r>
    </w:p>
    <w:p w:rsidR="00E0791F" w:rsidRPr="00180EF9" w:rsidRDefault="00E0791F" w:rsidP="001E6FD9">
      <w:pPr>
        <w:pStyle w:val="DualTxt"/>
        <w:spacing w:after="0" w:line="276" w:lineRule="auto"/>
        <w:rPr>
          <w:rFonts w:eastAsia="Arial Unicode MS"/>
          <w:spacing w:val="0"/>
          <w:w w:val="100"/>
          <w:kern w:val="0"/>
          <w:sz w:val="22"/>
          <w:szCs w:val="22"/>
          <w:lang w:val="en-US"/>
        </w:rPr>
      </w:pPr>
    </w:p>
    <w:p w:rsidR="00E0791F" w:rsidRPr="00180EF9" w:rsidRDefault="00E0791F" w:rsidP="001E6FD9">
      <w:pPr>
        <w:pStyle w:val="DualTxt"/>
        <w:spacing w:after="0" w:line="276" w:lineRule="auto"/>
        <w:rPr>
          <w:sz w:val="22"/>
          <w:szCs w:val="22"/>
        </w:rPr>
      </w:pPr>
      <w:r w:rsidRPr="00180EF9">
        <w:rPr>
          <w:rFonts w:eastAsia="Arial Unicode MS"/>
          <w:spacing w:val="0"/>
          <w:w w:val="100"/>
          <w:kern w:val="0"/>
          <w:sz w:val="22"/>
          <w:szCs w:val="22"/>
          <w:lang w:val="en-US"/>
        </w:rPr>
        <w:t>In 2012, a</w:t>
      </w:r>
      <w:r w:rsidR="004426B0" w:rsidRPr="00180EF9">
        <w:rPr>
          <w:rFonts w:eastAsia="Arial Unicode MS"/>
          <w:spacing w:val="0"/>
          <w:w w:val="100"/>
          <w:kern w:val="0"/>
          <w:sz w:val="22"/>
          <w:szCs w:val="22"/>
          <w:lang w:val="en-US"/>
        </w:rPr>
        <w:t>n Open Hearing and</w:t>
      </w:r>
      <w:r w:rsidRPr="00180EF9">
        <w:rPr>
          <w:rFonts w:eastAsia="Arial Unicode MS"/>
          <w:spacing w:val="0"/>
          <w:w w:val="100"/>
          <w:kern w:val="0"/>
          <w:sz w:val="22"/>
          <w:szCs w:val="22"/>
          <w:lang w:val="en-US"/>
        </w:rPr>
        <w:t xml:space="preserve"> </w:t>
      </w:r>
      <w:r w:rsidR="004426B0" w:rsidRPr="00180EF9">
        <w:rPr>
          <w:rFonts w:eastAsia="Arial Unicode MS"/>
          <w:spacing w:val="0"/>
          <w:w w:val="100"/>
          <w:kern w:val="0"/>
          <w:sz w:val="22"/>
          <w:szCs w:val="22"/>
          <w:lang w:val="en-US"/>
        </w:rPr>
        <w:t xml:space="preserve">a </w:t>
      </w:r>
      <w:r w:rsidRPr="00180EF9">
        <w:rPr>
          <w:rFonts w:eastAsia="Arial Unicode MS"/>
          <w:spacing w:val="0"/>
          <w:w w:val="100"/>
          <w:kern w:val="0"/>
          <w:sz w:val="22"/>
          <w:szCs w:val="22"/>
          <w:lang w:val="en-US"/>
        </w:rPr>
        <w:t xml:space="preserve">round table meeting </w:t>
      </w:r>
      <w:r w:rsidR="0001013C" w:rsidRPr="00180EF9">
        <w:rPr>
          <w:rFonts w:eastAsia="Arial Unicode MS"/>
          <w:spacing w:val="0"/>
          <w:w w:val="100"/>
          <w:kern w:val="0"/>
          <w:sz w:val="22"/>
          <w:szCs w:val="22"/>
          <w:lang w:val="en-US"/>
        </w:rPr>
        <w:t xml:space="preserve">were held </w:t>
      </w:r>
      <w:r w:rsidRPr="00180EF9">
        <w:rPr>
          <w:rFonts w:eastAsia="Arial Unicode MS"/>
          <w:spacing w:val="0"/>
          <w:w w:val="100"/>
          <w:kern w:val="0"/>
          <w:sz w:val="22"/>
          <w:szCs w:val="22"/>
          <w:lang w:val="en-US"/>
        </w:rPr>
        <w:t>in Wellington</w:t>
      </w:r>
      <w:r w:rsidR="00BC4ECE" w:rsidRPr="00180EF9">
        <w:rPr>
          <w:rFonts w:eastAsia="Arial Unicode MS"/>
          <w:spacing w:val="0"/>
          <w:w w:val="100"/>
          <w:kern w:val="0"/>
          <w:sz w:val="22"/>
          <w:szCs w:val="22"/>
          <w:lang w:val="en-US"/>
        </w:rPr>
        <w:t>, New Zealand</w:t>
      </w:r>
      <w:r w:rsidR="0001013C" w:rsidRPr="00180EF9">
        <w:rPr>
          <w:rFonts w:eastAsia="Arial Unicode MS"/>
          <w:spacing w:val="0"/>
          <w:w w:val="100"/>
          <w:kern w:val="0"/>
          <w:sz w:val="22"/>
          <w:szCs w:val="22"/>
          <w:lang w:val="en-US"/>
        </w:rPr>
        <w:t>,</w:t>
      </w:r>
      <w:r w:rsidR="00BC4ECE" w:rsidRPr="00180EF9">
        <w:rPr>
          <w:rFonts w:eastAsia="Arial Unicode MS"/>
          <w:spacing w:val="0"/>
          <w:w w:val="100"/>
          <w:kern w:val="0"/>
          <w:sz w:val="22"/>
          <w:szCs w:val="22"/>
          <w:lang w:val="en-US"/>
        </w:rPr>
        <w:t xml:space="preserve"> </w:t>
      </w:r>
      <w:r w:rsidR="004426B0" w:rsidRPr="00180EF9">
        <w:rPr>
          <w:rFonts w:eastAsia="Arial Unicode MS"/>
          <w:spacing w:val="0"/>
          <w:w w:val="100"/>
          <w:kern w:val="0"/>
          <w:sz w:val="22"/>
          <w:szCs w:val="22"/>
          <w:lang w:val="en-US"/>
        </w:rPr>
        <w:t>with</w:t>
      </w:r>
      <w:r w:rsidRPr="00180EF9">
        <w:rPr>
          <w:rFonts w:eastAsia="Arial Unicode MS"/>
          <w:spacing w:val="0"/>
          <w:w w:val="100"/>
          <w:kern w:val="0"/>
          <w:sz w:val="22"/>
          <w:szCs w:val="22"/>
          <w:lang w:val="en-US"/>
        </w:rPr>
        <w:t xml:space="preserve"> the partnership of </w:t>
      </w:r>
      <w:r w:rsidR="001555CE" w:rsidRPr="00180EF9">
        <w:rPr>
          <w:rFonts w:eastAsia="Arial Unicode MS"/>
          <w:spacing w:val="0"/>
          <w:w w:val="100"/>
          <w:kern w:val="0"/>
          <w:sz w:val="22"/>
          <w:szCs w:val="22"/>
          <w:lang w:val="en-US"/>
        </w:rPr>
        <w:t>NZFPI</w:t>
      </w:r>
      <w:r w:rsidRPr="00180EF9">
        <w:rPr>
          <w:rFonts w:eastAsia="Arial Unicode MS"/>
          <w:spacing w:val="0"/>
          <w:w w:val="100"/>
          <w:kern w:val="0"/>
          <w:sz w:val="22"/>
          <w:szCs w:val="22"/>
          <w:lang w:val="en-US"/>
        </w:rPr>
        <w:t xml:space="preserve"> </w:t>
      </w:r>
      <w:r w:rsidR="00611269" w:rsidRPr="00180EF9">
        <w:rPr>
          <w:rFonts w:eastAsia="Arial Unicode MS"/>
          <w:spacing w:val="0"/>
          <w:w w:val="100"/>
          <w:kern w:val="0"/>
          <w:sz w:val="22"/>
          <w:szCs w:val="22"/>
          <w:lang w:val="en-US"/>
        </w:rPr>
        <w:t>and the NZ Parliamentary Group on Population and Development</w:t>
      </w:r>
      <w:r w:rsidR="001555CE" w:rsidRPr="00180EF9">
        <w:rPr>
          <w:rFonts w:eastAsia="Arial Unicode MS"/>
          <w:spacing w:val="0"/>
          <w:w w:val="100"/>
          <w:kern w:val="0"/>
          <w:sz w:val="22"/>
          <w:szCs w:val="22"/>
          <w:lang w:val="en-US"/>
        </w:rPr>
        <w:t>. Parliamentarians</w:t>
      </w:r>
      <w:r w:rsidRPr="00180EF9">
        <w:rPr>
          <w:rFonts w:eastAsia="Arial Unicode MS"/>
          <w:spacing w:val="0"/>
          <w:w w:val="100"/>
          <w:kern w:val="0"/>
          <w:sz w:val="22"/>
          <w:szCs w:val="22"/>
          <w:lang w:val="en-US"/>
        </w:rPr>
        <w:t xml:space="preserve"> from five Pacific Island countries</w:t>
      </w:r>
      <w:r w:rsidR="00611269" w:rsidRPr="00180EF9">
        <w:rPr>
          <w:rFonts w:eastAsia="Arial Unicode MS"/>
          <w:spacing w:val="0"/>
          <w:w w:val="100"/>
          <w:kern w:val="0"/>
          <w:sz w:val="22"/>
          <w:szCs w:val="22"/>
          <w:lang w:val="en-US"/>
        </w:rPr>
        <w:t xml:space="preserve"> (Kiribati, </w:t>
      </w:r>
      <w:r w:rsidR="00BC4ECE" w:rsidRPr="00180EF9">
        <w:rPr>
          <w:rFonts w:eastAsia="Arial Unicode MS"/>
          <w:spacing w:val="0"/>
          <w:w w:val="100"/>
          <w:kern w:val="0"/>
          <w:sz w:val="22"/>
          <w:szCs w:val="22"/>
          <w:lang w:val="en-US"/>
        </w:rPr>
        <w:t>Papua New Guinea, Solomon Islands,</w:t>
      </w:r>
      <w:r w:rsidR="005138CB" w:rsidRPr="00180EF9">
        <w:rPr>
          <w:rFonts w:eastAsia="Arial Unicode MS"/>
          <w:spacing w:val="0"/>
          <w:w w:val="100"/>
          <w:kern w:val="0"/>
          <w:sz w:val="22"/>
          <w:szCs w:val="22"/>
          <w:lang w:val="en-US"/>
        </w:rPr>
        <w:t xml:space="preserve"> </w:t>
      </w:r>
      <w:r w:rsidR="00611269" w:rsidRPr="00180EF9">
        <w:rPr>
          <w:rFonts w:eastAsia="Arial Unicode MS"/>
          <w:spacing w:val="0"/>
          <w:w w:val="100"/>
          <w:kern w:val="0"/>
          <w:sz w:val="22"/>
          <w:szCs w:val="22"/>
          <w:lang w:val="en-US"/>
        </w:rPr>
        <w:t>Tuvalu</w:t>
      </w:r>
      <w:r w:rsidR="00BC4ECE" w:rsidRPr="00180EF9">
        <w:rPr>
          <w:rFonts w:eastAsia="Arial Unicode MS"/>
          <w:spacing w:val="0"/>
          <w:w w:val="100"/>
          <w:kern w:val="0"/>
          <w:sz w:val="22"/>
          <w:szCs w:val="22"/>
          <w:lang w:val="en-US"/>
        </w:rPr>
        <w:t xml:space="preserve"> and</w:t>
      </w:r>
      <w:r w:rsidR="00611269" w:rsidRPr="00180EF9">
        <w:rPr>
          <w:rFonts w:eastAsia="Arial Unicode MS"/>
          <w:spacing w:val="0"/>
          <w:w w:val="100"/>
          <w:kern w:val="0"/>
          <w:sz w:val="22"/>
          <w:szCs w:val="22"/>
          <w:lang w:val="en-US"/>
        </w:rPr>
        <w:t xml:space="preserve"> Vanuatu)</w:t>
      </w:r>
      <w:r w:rsidR="001555CE" w:rsidRPr="00180EF9">
        <w:rPr>
          <w:rFonts w:eastAsia="Arial Unicode MS"/>
          <w:spacing w:val="0"/>
          <w:w w:val="100"/>
          <w:kern w:val="0"/>
          <w:sz w:val="22"/>
          <w:szCs w:val="22"/>
          <w:lang w:val="en-US"/>
        </w:rPr>
        <w:t xml:space="preserve"> </w:t>
      </w:r>
      <w:r w:rsidRPr="00180EF9">
        <w:rPr>
          <w:rFonts w:eastAsia="Arial Unicode MS"/>
          <w:spacing w:val="0"/>
          <w:w w:val="100"/>
          <w:kern w:val="0"/>
          <w:sz w:val="22"/>
          <w:szCs w:val="22"/>
          <w:lang w:val="en-US"/>
        </w:rPr>
        <w:t xml:space="preserve">dialogued </w:t>
      </w:r>
      <w:r w:rsidR="0001013C" w:rsidRPr="00180EF9">
        <w:rPr>
          <w:rFonts w:eastAsia="Arial Unicode MS"/>
          <w:spacing w:val="0"/>
          <w:w w:val="100"/>
          <w:kern w:val="0"/>
          <w:sz w:val="22"/>
          <w:szCs w:val="22"/>
          <w:lang w:val="en-US"/>
        </w:rPr>
        <w:t xml:space="preserve">on ASRH </w:t>
      </w:r>
      <w:r w:rsidR="00611269" w:rsidRPr="00180EF9">
        <w:rPr>
          <w:rFonts w:eastAsia="Arial Unicode MS"/>
          <w:spacing w:val="0"/>
          <w:w w:val="100"/>
          <w:kern w:val="0"/>
          <w:sz w:val="22"/>
          <w:szCs w:val="22"/>
          <w:lang w:val="en-US"/>
        </w:rPr>
        <w:t xml:space="preserve">with young people and practitioners from Pacific Governments and </w:t>
      </w:r>
      <w:r w:rsidR="00BC4ECE" w:rsidRPr="00180EF9">
        <w:rPr>
          <w:rFonts w:eastAsia="Arial Unicode MS"/>
          <w:spacing w:val="0"/>
          <w:w w:val="100"/>
          <w:kern w:val="0"/>
          <w:sz w:val="22"/>
          <w:szCs w:val="22"/>
          <w:lang w:val="en-US"/>
        </w:rPr>
        <w:t xml:space="preserve">Non-Governmental </w:t>
      </w:r>
      <w:proofErr w:type="spellStart"/>
      <w:r w:rsidR="00BC4ECE" w:rsidRPr="00180EF9">
        <w:rPr>
          <w:rFonts w:eastAsia="Arial Unicode MS"/>
          <w:spacing w:val="0"/>
          <w:w w:val="100"/>
          <w:kern w:val="0"/>
          <w:sz w:val="22"/>
          <w:szCs w:val="22"/>
          <w:lang w:val="en-US"/>
        </w:rPr>
        <w:t>Organisations</w:t>
      </w:r>
      <w:proofErr w:type="spellEnd"/>
      <w:r w:rsidR="00BC4ECE" w:rsidRPr="00180EF9">
        <w:rPr>
          <w:rFonts w:eastAsia="Arial Unicode MS"/>
          <w:spacing w:val="0"/>
          <w:w w:val="100"/>
          <w:kern w:val="0"/>
          <w:sz w:val="22"/>
          <w:szCs w:val="22"/>
          <w:lang w:val="en-US"/>
        </w:rPr>
        <w:t xml:space="preserve"> (</w:t>
      </w:r>
      <w:r w:rsidR="00611269" w:rsidRPr="00180EF9">
        <w:rPr>
          <w:rFonts w:eastAsia="Arial Unicode MS"/>
          <w:spacing w:val="0"/>
          <w:w w:val="100"/>
          <w:kern w:val="0"/>
          <w:sz w:val="22"/>
          <w:szCs w:val="22"/>
          <w:lang w:val="en-US"/>
        </w:rPr>
        <w:t>NGOs</w:t>
      </w:r>
      <w:r w:rsidR="00BC4ECE" w:rsidRPr="00180EF9">
        <w:rPr>
          <w:rFonts w:eastAsia="Arial Unicode MS"/>
          <w:spacing w:val="0"/>
          <w:w w:val="100"/>
          <w:kern w:val="0"/>
          <w:sz w:val="22"/>
          <w:szCs w:val="22"/>
          <w:lang w:val="en-US"/>
        </w:rPr>
        <w:t>)</w:t>
      </w:r>
      <w:r w:rsidRPr="00180EF9">
        <w:rPr>
          <w:rFonts w:eastAsia="Arial Unicode MS"/>
          <w:spacing w:val="0"/>
          <w:w w:val="100"/>
          <w:kern w:val="0"/>
          <w:sz w:val="22"/>
          <w:szCs w:val="22"/>
          <w:lang w:val="en-US"/>
        </w:rPr>
        <w:t xml:space="preserve">. </w:t>
      </w:r>
      <w:r w:rsidR="00AB41CA" w:rsidRPr="00180EF9">
        <w:rPr>
          <w:rFonts w:eastAsia="Arial Unicode MS"/>
          <w:spacing w:val="0"/>
          <w:w w:val="100"/>
          <w:kern w:val="0"/>
          <w:sz w:val="22"/>
          <w:szCs w:val="22"/>
          <w:lang w:val="en-US"/>
        </w:rPr>
        <w:t>Three key r</w:t>
      </w:r>
      <w:r w:rsidR="00611269" w:rsidRPr="00180EF9">
        <w:rPr>
          <w:rFonts w:eastAsia="Arial Unicode MS"/>
          <w:spacing w:val="0"/>
          <w:w w:val="100"/>
          <w:kern w:val="0"/>
          <w:sz w:val="22"/>
          <w:szCs w:val="22"/>
          <w:lang w:val="en-US"/>
        </w:rPr>
        <w:t>ecommendations</w:t>
      </w:r>
      <w:r w:rsidR="006D4E32" w:rsidRPr="00180EF9">
        <w:rPr>
          <w:rFonts w:eastAsia="Arial Unicode MS"/>
          <w:spacing w:val="0"/>
          <w:w w:val="100"/>
          <w:kern w:val="0"/>
          <w:sz w:val="22"/>
          <w:szCs w:val="22"/>
          <w:lang w:val="en-US"/>
        </w:rPr>
        <w:footnoteReference w:id="2"/>
      </w:r>
      <w:r w:rsidR="00BB3319" w:rsidRPr="00180EF9">
        <w:rPr>
          <w:rFonts w:eastAsia="Arial Unicode MS"/>
          <w:spacing w:val="0"/>
          <w:w w:val="100"/>
          <w:kern w:val="0"/>
          <w:sz w:val="22"/>
          <w:szCs w:val="22"/>
          <w:lang w:val="en-US"/>
        </w:rPr>
        <w:t xml:space="preserve"> </w:t>
      </w:r>
      <w:r w:rsidR="00AB41CA" w:rsidRPr="00180EF9">
        <w:rPr>
          <w:rFonts w:eastAsia="Arial Unicode MS"/>
          <w:spacing w:val="0"/>
          <w:w w:val="100"/>
          <w:kern w:val="0"/>
          <w:sz w:val="22"/>
          <w:szCs w:val="22"/>
          <w:lang w:val="en-US"/>
        </w:rPr>
        <w:t xml:space="preserve">emerged from the </w:t>
      </w:r>
      <w:r w:rsidR="00611269" w:rsidRPr="00180EF9">
        <w:rPr>
          <w:rFonts w:eastAsia="Arial Unicode MS"/>
          <w:spacing w:val="0"/>
          <w:w w:val="100"/>
          <w:kern w:val="0"/>
          <w:sz w:val="22"/>
          <w:szCs w:val="22"/>
          <w:lang w:val="en-US"/>
        </w:rPr>
        <w:t>foru</w:t>
      </w:r>
      <w:r w:rsidR="00BB3319" w:rsidRPr="00180EF9">
        <w:rPr>
          <w:rFonts w:eastAsia="Arial Unicode MS"/>
          <w:spacing w:val="0"/>
          <w:w w:val="100"/>
          <w:kern w:val="0"/>
          <w:sz w:val="22"/>
          <w:szCs w:val="22"/>
          <w:lang w:val="en-US"/>
        </w:rPr>
        <w:t>m</w:t>
      </w:r>
      <w:r w:rsidR="00BB3319" w:rsidRPr="00180EF9">
        <w:rPr>
          <w:sz w:val="22"/>
          <w:szCs w:val="22"/>
        </w:rPr>
        <w:t>:</w:t>
      </w:r>
    </w:p>
    <w:p w:rsidR="00165A2E" w:rsidRPr="00180EF9" w:rsidRDefault="00165A2E" w:rsidP="001E6FD9">
      <w:pPr>
        <w:pStyle w:val="DualTxt"/>
        <w:spacing w:after="0" w:line="276" w:lineRule="auto"/>
        <w:rPr>
          <w:sz w:val="22"/>
          <w:szCs w:val="22"/>
        </w:rPr>
      </w:pPr>
    </w:p>
    <w:p w:rsidR="00AB41CA" w:rsidRPr="00180EF9" w:rsidRDefault="00AB41CA" w:rsidP="001E6FD9">
      <w:pPr>
        <w:pStyle w:val="ListParagraph"/>
        <w:numPr>
          <w:ilvl w:val="0"/>
          <w:numId w:val="4"/>
        </w:numPr>
        <w:spacing w:after="0"/>
        <w:ind w:hanging="540"/>
        <w:jc w:val="both"/>
        <w:rPr>
          <w:rFonts w:ascii="Times New Roman" w:hAnsi="Times New Roman" w:cs="Times New Roman"/>
        </w:rPr>
      </w:pPr>
      <w:r w:rsidRPr="00180EF9">
        <w:rPr>
          <w:rFonts w:ascii="Times New Roman" w:hAnsi="Times New Roman" w:cs="Times New Roman"/>
        </w:rPr>
        <w:t>That a country</w:t>
      </w:r>
      <w:r w:rsidR="00BC4ECE" w:rsidRPr="00180EF9">
        <w:rPr>
          <w:rFonts w:ascii="Times New Roman" w:hAnsi="Times New Roman" w:cs="Times New Roman"/>
        </w:rPr>
        <w:t>-</w:t>
      </w:r>
      <w:r w:rsidRPr="00180EF9">
        <w:rPr>
          <w:rFonts w:ascii="Times New Roman" w:hAnsi="Times New Roman" w:cs="Times New Roman"/>
        </w:rPr>
        <w:t>specific structure be established in each country which link</w:t>
      </w:r>
      <w:r w:rsidR="00BC4ECE" w:rsidRPr="00180EF9">
        <w:rPr>
          <w:rFonts w:ascii="Times New Roman" w:hAnsi="Times New Roman" w:cs="Times New Roman"/>
        </w:rPr>
        <w:t>s</w:t>
      </w:r>
      <w:r w:rsidRPr="00180EF9">
        <w:rPr>
          <w:rFonts w:ascii="Times New Roman" w:hAnsi="Times New Roman" w:cs="Times New Roman"/>
        </w:rPr>
        <w:t xml:space="preserve"> MPs and SRHR organizations so that supportive political leaders can advance a SRHR agenda</w:t>
      </w:r>
      <w:r w:rsidR="004426B0" w:rsidRPr="00180EF9">
        <w:rPr>
          <w:rFonts w:ascii="Times New Roman" w:hAnsi="Times New Roman" w:cs="Times New Roman"/>
        </w:rPr>
        <w:t>,</w:t>
      </w:r>
      <w:r w:rsidRPr="00180EF9">
        <w:rPr>
          <w:rFonts w:ascii="Times New Roman" w:hAnsi="Times New Roman" w:cs="Times New Roman"/>
        </w:rPr>
        <w:t xml:space="preserve"> with a particular focus on adolescents and youth;</w:t>
      </w:r>
    </w:p>
    <w:p w:rsidR="00AB41CA" w:rsidRPr="00180EF9" w:rsidRDefault="00AB41CA" w:rsidP="001E6FD9">
      <w:pPr>
        <w:pStyle w:val="ListParagraph"/>
        <w:numPr>
          <w:ilvl w:val="0"/>
          <w:numId w:val="4"/>
        </w:numPr>
        <w:spacing w:after="0"/>
        <w:ind w:hanging="540"/>
        <w:jc w:val="both"/>
        <w:rPr>
          <w:rFonts w:ascii="Times New Roman" w:hAnsi="Times New Roman" w:cs="Times New Roman"/>
        </w:rPr>
      </w:pPr>
      <w:r w:rsidRPr="00180EF9">
        <w:rPr>
          <w:rFonts w:ascii="Times New Roman" w:hAnsi="Times New Roman" w:cs="Times New Roman"/>
        </w:rPr>
        <w:t>That these structures be actively linked with international and regional networks for technical support purposes and;</w:t>
      </w:r>
    </w:p>
    <w:p w:rsidR="00AB41CA" w:rsidRPr="00180EF9" w:rsidRDefault="00AB41CA" w:rsidP="001E6FD9">
      <w:pPr>
        <w:pStyle w:val="ListParagraph"/>
        <w:numPr>
          <w:ilvl w:val="0"/>
          <w:numId w:val="4"/>
        </w:numPr>
        <w:spacing w:after="0"/>
        <w:ind w:hanging="540"/>
        <w:jc w:val="both"/>
        <w:rPr>
          <w:rFonts w:ascii="Times New Roman" w:hAnsi="Times New Roman" w:cs="Times New Roman"/>
        </w:rPr>
      </w:pPr>
      <w:r w:rsidRPr="00180EF9">
        <w:rPr>
          <w:rFonts w:ascii="Times New Roman" w:hAnsi="Times New Roman" w:cs="Times New Roman"/>
        </w:rPr>
        <w:t xml:space="preserve">That each country develop their own </w:t>
      </w:r>
      <w:proofErr w:type="spellStart"/>
      <w:r w:rsidRPr="00180EF9">
        <w:rPr>
          <w:rFonts w:ascii="Times New Roman" w:hAnsi="Times New Roman" w:cs="Times New Roman"/>
        </w:rPr>
        <w:t>programme</w:t>
      </w:r>
      <w:proofErr w:type="spellEnd"/>
      <w:r w:rsidRPr="00180EF9">
        <w:rPr>
          <w:rFonts w:ascii="Times New Roman" w:hAnsi="Times New Roman" w:cs="Times New Roman"/>
        </w:rPr>
        <w:t xml:space="preserve"> for advancing the SRHR agenda, with each structure engaging with community leaders as appropriate (e.g. tribal, church, civil society) and with particular focus on adolescents and youth.</w:t>
      </w:r>
    </w:p>
    <w:p w:rsidR="004426B0" w:rsidRPr="00180EF9" w:rsidRDefault="004426B0" w:rsidP="001E6FD9">
      <w:pPr>
        <w:pStyle w:val="ListParagraph"/>
        <w:spacing w:after="0" w:line="240" w:lineRule="auto"/>
        <w:ind w:left="1080"/>
        <w:jc w:val="both"/>
        <w:rPr>
          <w:rFonts w:ascii="Times New Roman" w:hAnsi="Times New Roman" w:cs="Times New Roman"/>
        </w:rPr>
      </w:pPr>
    </w:p>
    <w:p w:rsidR="005152CF" w:rsidRPr="00180EF9" w:rsidRDefault="005C32FD" w:rsidP="005C32FD">
      <w:pPr>
        <w:rPr>
          <w:rFonts w:ascii="Times New Roman" w:hAnsi="Times New Roman" w:cs="Times New Roman"/>
          <w:b/>
        </w:rPr>
      </w:pPr>
      <w:r w:rsidRPr="00180EF9">
        <w:rPr>
          <w:rFonts w:ascii="Times New Roman" w:hAnsi="Times New Roman" w:cs="Times New Roman"/>
          <w:b/>
        </w:rPr>
        <w:t>3.</w:t>
      </w:r>
      <w:r w:rsidR="00604AEE" w:rsidRPr="00180EF9">
        <w:rPr>
          <w:rFonts w:ascii="Times New Roman" w:hAnsi="Times New Roman" w:cs="Times New Roman"/>
          <w:b/>
        </w:rPr>
        <w:tab/>
      </w:r>
      <w:r w:rsidR="005152CF" w:rsidRPr="00180EF9">
        <w:rPr>
          <w:rFonts w:ascii="Times New Roman" w:hAnsi="Times New Roman" w:cs="Times New Roman"/>
          <w:b/>
        </w:rPr>
        <w:t>Addressing Unmet Need for Family Planning</w:t>
      </w:r>
      <w:r w:rsidR="00995AD9" w:rsidRPr="00180EF9">
        <w:rPr>
          <w:rFonts w:ascii="Times New Roman" w:hAnsi="Times New Roman" w:cs="Times New Roman"/>
          <w:b/>
        </w:rPr>
        <w:t xml:space="preserve"> and Sexual and Reproductive Health</w:t>
      </w:r>
    </w:p>
    <w:p w:rsidR="0001013C" w:rsidRPr="00180EF9" w:rsidRDefault="0001013C" w:rsidP="001E6FD9">
      <w:pPr>
        <w:pStyle w:val="DualTxt"/>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 xml:space="preserve">A lack of understanding of the linkages between poverty reduction, reproductive health, and population has resulted in lower priority and inadequate resource allocation being given to reproductive health, including family planning, in national development and </w:t>
      </w:r>
      <w:proofErr w:type="spellStart"/>
      <w:r w:rsidRPr="00180EF9">
        <w:rPr>
          <w:rFonts w:eastAsia="Arial Unicode MS"/>
          <w:spacing w:val="0"/>
          <w:w w:val="100"/>
          <w:kern w:val="0"/>
          <w:sz w:val="22"/>
          <w:szCs w:val="22"/>
          <w:lang w:val="en-US"/>
        </w:rPr>
        <w:t>sectoral</w:t>
      </w:r>
      <w:proofErr w:type="spellEnd"/>
      <w:r w:rsidRPr="00180EF9">
        <w:rPr>
          <w:rFonts w:eastAsia="Arial Unicode MS"/>
          <w:spacing w:val="0"/>
          <w:w w:val="100"/>
          <w:kern w:val="0"/>
          <w:sz w:val="22"/>
          <w:szCs w:val="22"/>
          <w:lang w:val="en-US"/>
        </w:rPr>
        <w:t xml:space="preserve"> plans and </w:t>
      </w:r>
      <w:proofErr w:type="spellStart"/>
      <w:r w:rsidRPr="00180EF9">
        <w:rPr>
          <w:rFonts w:eastAsia="Arial Unicode MS"/>
          <w:spacing w:val="0"/>
          <w:w w:val="100"/>
          <w:kern w:val="0"/>
          <w:sz w:val="22"/>
          <w:szCs w:val="22"/>
          <w:lang w:val="en-US"/>
        </w:rPr>
        <w:t>programmes</w:t>
      </w:r>
      <w:proofErr w:type="spellEnd"/>
      <w:r w:rsidRPr="00180EF9">
        <w:rPr>
          <w:rFonts w:eastAsia="Arial Unicode MS"/>
          <w:spacing w:val="0"/>
          <w:w w:val="100"/>
          <w:kern w:val="0"/>
          <w:sz w:val="22"/>
          <w:szCs w:val="22"/>
          <w:lang w:val="en-US"/>
        </w:rPr>
        <w:t>. To upscale programming, political will through advocacy, awareness, dialogue, resource allocation and multi-</w:t>
      </w:r>
      <w:proofErr w:type="spellStart"/>
      <w:r w:rsidRPr="00180EF9">
        <w:rPr>
          <w:rFonts w:eastAsia="Arial Unicode MS"/>
          <w:spacing w:val="0"/>
          <w:w w:val="100"/>
          <w:kern w:val="0"/>
          <w:sz w:val="22"/>
          <w:szCs w:val="22"/>
          <w:lang w:val="en-US"/>
        </w:rPr>
        <w:t>sectoral</w:t>
      </w:r>
      <w:proofErr w:type="spellEnd"/>
      <w:r w:rsidRPr="00180EF9">
        <w:rPr>
          <w:rFonts w:eastAsia="Arial Unicode MS"/>
          <w:spacing w:val="0"/>
          <w:w w:val="100"/>
          <w:kern w:val="0"/>
          <w:sz w:val="22"/>
          <w:szCs w:val="22"/>
          <w:lang w:val="en-US"/>
        </w:rPr>
        <w:t xml:space="preserve"> commitment is urgently needed, </w:t>
      </w:r>
      <w:r w:rsidR="00995AD9" w:rsidRPr="00180EF9">
        <w:rPr>
          <w:rFonts w:eastAsia="Arial Unicode MS"/>
          <w:spacing w:val="0"/>
          <w:w w:val="100"/>
          <w:kern w:val="0"/>
          <w:sz w:val="22"/>
          <w:szCs w:val="22"/>
          <w:lang w:val="en-US"/>
        </w:rPr>
        <w:t xml:space="preserve">especially </w:t>
      </w:r>
      <w:r w:rsidRPr="00180EF9">
        <w:rPr>
          <w:rFonts w:eastAsia="Arial Unicode MS"/>
          <w:spacing w:val="0"/>
          <w:w w:val="100"/>
          <w:kern w:val="0"/>
          <w:sz w:val="22"/>
          <w:szCs w:val="22"/>
          <w:lang w:val="en-US"/>
        </w:rPr>
        <w:t>to meet the Millennium Development Goal (MDG) targets of 5a and 5b on reducing maternal mortality and achieving universal access to reproductive health by 2015.</w:t>
      </w:r>
    </w:p>
    <w:p w:rsidR="0001013C" w:rsidRPr="00180EF9" w:rsidRDefault="0001013C" w:rsidP="001E6FD9">
      <w:pPr>
        <w:pStyle w:val="DualTxt"/>
        <w:spacing w:after="0" w:line="276" w:lineRule="auto"/>
        <w:rPr>
          <w:rFonts w:eastAsia="Arial Unicode MS"/>
          <w:spacing w:val="0"/>
          <w:w w:val="100"/>
          <w:kern w:val="0"/>
          <w:sz w:val="22"/>
          <w:szCs w:val="22"/>
          <w:lang w:val="en-US"/>
        </w:rPr>
      </w:pPr>
    </w:p>
    <w:p w:rsidR="00C70C57" w:rsidRPr="00180EF9" w:rsidRDefault="007F27EF" w:rsidP="001E6FD9">
      <w:pPr>
        <w:pStyle w:val="DualTxt"/>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Evidence shows that the unmet need for family planning is high in most Pacific Island Countries</w:t>
      </w:r>
      <w:r w:rsidR="00456A40" w:rsidRPr="00180EF9">
        <w:rPr>
          <w:rFonts w:eastAsia="Arial Unicode MS"/>
          <w:spacing w:val="0"/>
          <w:w w:val="100"/>
          <w:kern w:val="0"/>
          <w:sz w:val="22"/>
          <w:szCs w:val="22"/>
          <w:lang w:val="en-US"/>
        </w:rPr>
        <w:t>, especially among</w:t>
      </w:r>
      <w:r w:rsidR="00995AD9" w:rsidRPr="00180EF9">
        <w:rPr>
          <w:rFonts w:eastAsia="Arial Unicode MS"/>
          <w:spacing w:val="0"/>
          <w:w w:val="100"/>
          <w:kern w:val="0"/>
          <w:sz w:val="22"/>
          <w:szCs w:val="22"/>
          <w:lang w:val="en-US"/>
        </w:rPr>
        <w:t xml:space="preserve"> </w:t>
      </w:r>
      <w:r w:rsidR="00456A40" w:rsidRPr="00180EF9">
        <w:rPr>
          <w:rFonts w:eastAsia="Arial Unicode MS"/>
          <w:spacing w:val="0"/>
          <w:w w:val="100"/>
          <w:kern w:val="0"/>
          <w:sz w:val="22"/>
          <w:szCs w:val="22"/>
          <w:lang w:val="en-US"/>
        </w:rPr>
        <w:t>vulnerable groups and young people</w:t>
      </w:r>
      <w:r w:rsidRPr="00180EF9">
        <w:rPr>
          <w:rFonts w:eastAsia="Arial Unicode MS"/>
          <w:spacing w:val="0"/>
          <w:w w:val="100"/>
          <w:kern w:val="0"/>
          <w:sz w:val="22"/>
          <w:szCs w:val="22"/>
          <w:lang w:val="en-US"/>
        </w:rPr>
        <w:t>. Contraceptive prevalence rates have remained below 50 per cent and</w:t>
      </w:r>
      <w:r w:rsidR="00BC4ECE" w:rsidRPr="00180EF9">
        <w:rPr>
          <w:rFonts w:eastAsia="Arial Unicode MS"/>
          <w:spacing w:val="0"/>
          <w:w w:val="100"/>
          <w:kern w:val="0"/>
          <w:sz w:val="22"/>
          <w:szCs w:val="22"/>
          <w:lang w:val="en-US"/>
        </w:rPr>
        <w:t>,</w:t>
      </w:r>
      <w:r w:rsidRPr="00180EF9">
        <w:rPr>
          <w:rFonts w:eastAsia="Arial Unicode MS"/>
          <w:spacing w:val="0"/>
          <w:w w:val="100"/>
          <w:kern w:val="0"/>
          <w:sz w:val="22"/>
          <w:szCs w:val="22"/>
          <w:lang w:val="en-US"/>
        </w:rPr>
        <w:t xml:space="preserve"> in some countries</w:t>
      </w:r>
      <w:r w:rsidR="00BC4ECE" w:rsidRPr="00180EF9">
        <w:rPr>
          <w:rFonts w:eastAsia="Arial Unicode MS"/>
          <w:spacing w:val="0"/>
          <w:w w:val="100"/>
          <w:kern w:val="0"/>
          <w:sz w:val="22"/>
          <w:szCs w:val="22"/>
          <w:lang w:val="en-US"/>
        </w:rPr>
        <w:t>,</w:t>
      </w:r>
      <w:r w:rsidRPr="00180EF9">
        <w:rPr>
          <w:rFonts w:eastAsia="Arial Unicode MS"/>
          <w:spacing w:val="0"/>
          <w:w w:val="100"/>
          <w:kern w:val="0"/>
          <w:sz w:val="22"/>
          <w:szCs w:val="22"/>
          <w:lang w:val="en-US"/>
        </w:rPr>
        <w:t xml:space="preserve"> less than 33 per cent</w:t>
      </w:r>
      <w:r w:rsidR="00456A40" w:rsidRPr="00180EF9">
        <w:rPr>
          <w:rFonts w:eastAsia="Arial Unicode MS"/>
          <w:spacing w:val="0"/>
          <w:w w:val="100"/>
          <w:kern w:val="0"/>
          <w:sz w:val="22"/>
          <w:szCs w:val="22"/>
          <w:lang w:val="en-US"/>
        </w:rPr>
        <w:t>,</w:t>
      </w:r>
      <w:r w:rsidR="005138CB" w:rsidRPr="00180EF9">
        <w:rPr>
          <w:rFonts w:eastAsia="Arial Unicode MS"/>
          <w:spacing w:val="0"/>
          <w:w w:val="100"/>
          <w:kern w:val="0"/>
          <w:sz w:val="22"/>
          <w:szCs w:val="22"/>
          <w:lang w:val="en-US"/>
        </w:rPr>
        <w:t xml:space="preserve"> </w:t>
      </w:r>
      <w:r w:rsidR="00456A40" w:rsidRPr="00180EF9">
        <w:rPr>
          <w:rFonts w:eastAsia="Arial Unicode MS"/>
          <w:spacing w:val="0"/>
          <w:w w:val="100"/>
          <w:kern w:val="0"/>
          <w:sz w:val="22"/>
          <w:szCs w:val="22"/>
          <w:lang w:val="en-US"/>
        </w:rPr>
        <w:t>while</w:t>
      </w:r>
      <w:r w:rsidR="005138CB" w:rsidRPr="00180EF9">
        <w:rPr>
          <w:rFonts w:eastAsia="Arial Unicode MS"/>
          <w:spacing w:val="0"/>
          <w:w w:val="100"/>
          <w:kern w:val="0"/>
          <w:sz w:val="22"/>
          <w:szCs w:val="22"/>
          <w:lang w:val="en-US"/>
        </w:rPr>
        <w:t xml:space="preserve"> </w:t>
      </w:r>
      <w:r w:rsidR="00456A40" w:rsidRPr="00180EF9">
        <w:rPr>
          <w:rFonts w:eastAsia="Arial Unicode MS"/>
          <w:spacing w:val="0"/>
          <w:w w:val="100"/>
          <w:kern w:val="0"/>
          <w:sz w:val="22"/>
          <w:szCs w:val="22"/>
          <w:lang w:val="en-US"/>
        </w:rPr>
        <w:t xml:space="preserve">preventable </w:t>
      </w:r>
      <w:r w:rsidRPr="00180EF9">
        <w:rPr>
          <w:rFonts w:eastAsia="Arial Unicode MS"/>
          <w:spacing w:val="0"/>
          <w:w w:val="100"/>
          <w:kern w:val="0"/>
          <w:sz w:val="22"/>
          <w:szCs w:val="22"/>
          <w:lang w:val="en-US"/>
        </w:rPr>
        <w:t>maternal</w:t>
      </w:r>
      <w:r w:rsidR="00A813BE" w:rsidRPr="00180EF9">
        <w:rPr>
          <w:rFonts w:eastAsia="Arial Unicode MS"/>
          <w:spacing w:val="0"/>
          <w:w w:val="100"/>
          <w:kern w:val="0"/>
          <w:sz w:val="22"/>
          <w:szCs w:val="22"/>
          <w:lang w:val="en-US"/>
        </w:rPr>
        <w:t xml:space="preserve"> deaths</w:t>
      </w:r>
      <w:r w:rsidR="005138CB" w:rsidRPr="00180EF9">
        <w:rPr>
          <w:rFonts w:eastAsia="Arial Unicode MS"/>
          <w:spacing w:val="0"/>
          <w:w w:val="100"/>
          <w:kern w:val="0"/>
          <w:sz w:val="22"/>
          <w:szCs w:val="22"/>
          <w:lang w:val="en-US"/>
        </w:rPr>
        <w:t xml:space="preserve"> </w:t>
      </w:r>
      <w:r w:rsidR="00456A40" w:rsidRPr="00180EF9">
        <w:rPr>
          <w:rFonts w:eastAsia="Arial Unicode MS"/>
          <w:spacing w:val="0"/>
          <w:w w:val="100"/>
          <w:kern w:val="0"/>
          <w:sz w:val="22"/>
          <w:szCs w:val="22"/>
          <w:lang w:val="en-US"/>
        </w:rPr>
        <w:t>continue to occur</w:t>
      </w:r>
      <w:r w:rsidRPr="00180EF9">
        <w:rPr>
          <w:rFonts w:eastAsia="Arial Unicode MS"/>
          <w:spacing w:val="0"/>
          <w:w w:val="100"/>
          <w:kern w:val="0"/>
          <w:sz w:val="22"/>
          <w:szCs w:val="22"/>
          <w:lang w:val="en-US"/>
        </w:rPr>
        <w:t xml:space="preserve"> in some countries. </w:t>
      </w:r>
      <w:r w:rsidR="0001013C" w:rsidRPr="00180EF9">
        <w:rPr>
          <w:rFonts w:eastAsia="Arial Unicode MS"/>
          <w:spacing w:val="0"/>
          <w:w w:val="100"/>
          <w:kern w:val="0"/>
          <w:sz w:val="22"/>
          <w:szCs w:val="22"/>
          <w:lang w:val="en-US"/>
        </w:rPr>
        <w:t>High unintended teenage pregnancy and Sexually-Transmitted Infections rates in young people reveal a lack of availability and utilization of ASRH services.</w:t>
      </w:r>
    </w:p>
    <w:p w:rsidR="007379A1" w:rsidRPr="00180EF9" w:rsidRDefault="007379A1" w:rsidP="001E6FD9">
      <w:pPr>
        <w:pStyle w:val="DualTxt"/>
        <w:spacing w:after="0" w:line="276" w:lineRule="auto"/>
        <w:rPr>
          <w:rFonts w:eastAsia="Arial Unicode MS"/>
          <w:spacing w:val="0"/>
          <w:w w:val="100"/>
          <w:kern w:val="0"/>
          <w:sz w:val="22"/>
          <w:szCs w:val="22"/>
          <w:lang w:val="en-US"/>
        </w:rPr>
      </w:pPr>
    </w:p>
    <w:p w:rsidR="00A607FF" w:rsidRPr="00180EF9" w:rsidRDefault="00995AD9" w:rsidP="001E6FD9">
      <w:pPr>
        <w:pStyle w:val="DualTxt"/>
        <w:spacing w:after="0" w:line="276" w:lineRule="auto"/>
        <w:rPr>
          <w:rFonts w:eastAsia="Arial Unicode MS"/>
          <w:spacing w:val="0"/>
          <w:w w:val="100"/>
          <w:kern w:val="0"/>
          <w:sz w:val="22"/>
          <w:szCs w:val="22"/>
          <w:lang w:val="en-US"/>
        </w:rPr>
      </w:pPr>
      <w:r w:rsidRPr="00180EF9">
        <w:rPr>
          <w:rFonts w:eastAsia="Arial Unicode MS"/>
          <w:spacing w:val="0"/>
          <w:w w:val="100"/>
          <w:kern w:val="0"/>
          <w:sz w:val="22"/>
          <w:szCs w:val="22"/>
          <w:lang w:val="en-US"/>
        </w:rPr>
        <w:t>G</w:t>
      </w:r>
      <w:r w:rsidR="005152CF" w:rsidRPr="00180EF9">
        <w:rPr>
          <w:rFonts w:eastAsia="Arial Unicode MS"/>
          <w:spacing w:val="0"/>
          <w:w w:val="100"/>
          <w:kern w:val="0"/>
          <w:sz w:val="22"/>
          <w:szCs w:val="22"/>
          <w:lang w:val="en-US"/>
        </w:rPr>
        <w:t xml:space="preserve">ender inequality and the </w:t>
      </w:r>
      <w:r w:rsidR="00456A40" w:rsidRPr="00180EF9">
        <w:rPr>
          <w:rFonts w:eastAsia="Arial Unicode MS"/>
          <w:spacing w:val="0"/>
          <w:w w:val="100"/>
          <w:kern w:val="0"/>
          <w:sz w:val="22"/>
          <w:szCs w:val="22"/>
          <w:lang w:val="en-US"/>
        </w:rPr>
        <w:t xml:space="preserve">increasing </w:t>
      </w:r>
      <w:r w:rsidR="005152CF" w:rsidRPr="00180EF9">
        <w:rPr>
          <w:rFonts w:eastAsia="Arial Unicode MS"/>
          <w:spacing w:val="0"/>
          <w:w w:val="100"/>
          <w:kern w:val="0"/>
          <w:sz w:val="22"/>
          <w:szCs w:val="22"/>
          <w:lang w:val="en-US"/>
        </w:rPr>
        <w:t xml:space="preserve">youth bulge further </w:t>
      </w:r>
      <w:r w:rsidRPr="00180EF9">
        <w:rPr>
          <w:rFonts w:eastAsia="Arial Unicode MS"/>
          <w:spacing w:val="0"/>
          <w:w w:val="100"/>
          <w:kern w:val="0"/>
          <w:sz w:val="22"/>
          <w:szCs w:val="22"/>
          <w:lang w:val="en-US"/>
        </w:rPr>
        <w:t xml:space="preserve">exacerbate </w:t>
      </w:r>
      <w:r w:rsidR="005152CF" w:rsidRPr="00180EF9">
        <w:rPr>
          <w:rFonts w:eastAsia="Arial Unicode MS"/>
          <w:spacing w:val="0"/>
          <w:w w:val="100"/>
          <w:kern w:val="0"/>
          <w:sz w:val="22"/>
          <w:szCs w:val="22"/>
          <w:lang w:val="en-US"/>
        </w:rPr>
        <w:t xml:space="preserve">unmet need. </w:t>
      </w:r>
      <w:r w:rsidRPr="00180EF9">
        <w:rPr>
          <w:rFonts w:eastAsia="Arial Unicode MS"/>
          <w:spacing w:val="0"/>
          <w:w w:val="100"/>
          <w:kern w:val="0"/>
          <w:sz w:val="22"/>
          <w:szCs w:val="22"/>
          <w:lang w:val="en-US"/>
        </w:rPr>
        <w:t xml:space="preserve">An improved </w:t>
      </w:r>
      <w:r w:rsidR="00A44851" w:rsidRPr="00180EF9">
        <w:rPr>
          <w:rFonts w:eastAsia="Arial Unicode MS"/>
          <w:spacing w:val="0"/>
          <w:w w:val="100"/>
          <w:kern w:val="0"/>
          <w:sz w:val="22"/>
          <w:szCs w:val="22"/>
          <w:lang w:val="en-US"/>
        </w:rPr>
        <w:t>legal and policy framework</w:t>
      </w:r>
      <w:r w:rsidRPr="00180EF9">
        <w:rPr>
          <w:rFonts w:eastAsia="Arial Unicode MS"/>
          <w:spacing w:val="0"/>
          <w:w w:val="100"/>
          <w:kern w:val="0"/>
          <w:sz w:val="22"/>
          <w:szCs w:val="22"/>
          <w:lang w:val="en-US"/>
        </w:rPr>
        <w:t xml:space="preserve">, </w:t>
      </w:r>
      <w:r w:rsidR="00A44851" w:rsidRPr="00180EF9">
        <w:rPr>
          <w:rFonts w:eastAsia="Arial Unicode MS"/>
          <w:spacing w:val="0"/>
          <w:w w:val="100"/>
          <w:kern w:val="0"/>
          <w:sz w:val="22"/>
          <w:szCs w:val="22"/>
          <w:lang w:val="en-US"/>
        </w:rPr>
        <w:t>protect</w:t>
      </w:r>
      <w:r w:rsidRPr="00180EF9">
        <w:rPr>
          <w:rFonts w:eastAsia="Arial Unicode MS"/>
          <w:spacing w:val="0"/>
          <w:w w:val="100"/>
          <w:kern w:val="0"/>
          <w:sz w:val="22"/>
          <w:szCs w:val="22"/>
          <w:lang w:val="en-US"/>
        </w:rPr>
        <w:t>ing</w:t>
      </w:r>
      <w:r w:rsidR="00A44851" w:rsidRPr="00180EF9">
        <w:rPr>
          <w:rFonts w:eastAsia="Arial Unicode MS"/>
          <w:spacing w:val="0"/>
          <w:w w:val="100"/>
          <w:kern w:val="0"/>
          <w:sz w:val="22"/>
          <w:szCs w:val="22"/>
          <w:lang w:val="en-US"/>
        </w:rPr>
        <w:t xml:space="preserve"> rights</w:t>
      </w:r>
      <w:r w:rsidRPr="00180EF9">
        <w:rPr>
          <w:rFonts w:eastAsia="Arial Unicode MS"/>
          <w:spacing w:val="0"/>
          <w:w w:val="100"/>
          <w:kern w:val="0"/>
          <w:sz w:val="22"/>
          <w:szCs w:val="22"/>
          <w:lang w:val="en-US"/>
        </w:rPr>
        <w:t xml:space="preserve"> of</w:t>
      </w:r>
      <w:r w:rsidR="00A44851" w:rsidRPr="00180EF9">
        <w:rPr>
          <w:rFonts w:eastAsia="Arial Unicode MS"/>
          <w:spacing w:val="0"/>
          <w:w w:val="100"/>
          <w:kern w:val="0"/>
          <w:sz w:val="22"/>
          <w:szCs w:val="22"/>
          <w:lang w:val="en-US"/>
        </w:rPr>
        <w:t xml:space="preserve"> vulnerable groups, especially persons with disabilities, </w:t>
      </w:r>
      <w:r w:rsidRPr="00180EF9">
        <w:rPr>
          <w:rFonts w:eastAsia="Arial Unicode MS"/>
          <w:spacing w:val="0"/>
          <w:w w:val="100"/>
          <w:kern w:val="0"/>
          <w:sz w:val="22"/>
          <w:szCs w:val="22"/>
          <w:lang w:val="en-US"/>
        </w:rPr>
        <w:t>and young people would facilitate increased</w:t>
      </w:r>
      <w:r w:rsidR="00A44851" w:rsidRPr="00180EF9">
        <w:rPr>
          <w:rFonts w:eastAsia="Arial Unicode MS"/>
          <w:spacing w:val="0"/>
          <w:w w:val="100"/>
          <w:kern w:val="0"/>
          <w:sz w:val="22"/>
          <w:szCs w:val="22"/>
          <w:lang w:val="en-US"/>
        </w:rPr>
        <w:t xml:space="preserve"> access to</w:t>
      </w:r>
      <w:r w:rsidRPr="00180EF9">
        <w:rPr>
          <w:rFonts w:eastAsia="Arial Unicode MS"/>
          <w:spacing w:val="0"/>
          <w:w w:val="100"/>
          <w:kern w:val="0"/>
          <w:sz w:val="22"/>
          <w:szCs w:val="22"/>
          <w:lang w:val="en-US"/>
        </w:rPr>
        <w:t xml:space="preserve"> quality</w:t>
      </w:r>
      <w:r w:rsidR="00A44851" w:rsidRPr="00180EF9">
        <w:rPr>
          <w:rFonts w:eastAsia="Arial Unicode MS"/>
          <w:spacing w:val="0"/>
          <w:w w:val="100"/>
          <w:kern w:val="0"/>
          <w:sz w:val="22"/>
          <w:szCs w:val="22"/>
          <w:lang w:val="en-US"/>
        </w:rPr>
        <w:t xml:space="preserve"> SRH services. </w:t>
      </w:r>
      <w:r w:rsidR="007D6DCE" w:rsidRPr="00180EF9">
        <w:rPr>
          <w:rFonts w:eastAsia="Arial Unicode MS"/>
          <w:spacing w:val="0"/>
          <w:w w:val="100"/>
          <w:kern w:val="0"/>
          <w:sz w:val="22"/>
          <w:szCs w:val="22"/>
          <w:lang w:val="en-US"/>
        </w:rPr>
        <w:t xml:space="preserve">National </w:t>
      </w:r>
      <w:r w:rsidR="0001013C" w:rsidRPr="00180EF9">
        <w:rPr>
          <w:rFonts w:eastAsia="Arial Unicode MS"/>
          <w:spacing w:val="0"/>
          <w:w w:val="100"/>
          <w:kern w:val="0"/>
          <w:sz w:val="22"/>
          <w:szCs w:val="22"/>
          <w:lang w:val="en-US"/>
        </w:rPr>
        <w:t>GBV</w:t>
      </w:r>
      <w:r w:rsidR="007D6DCE" w:rsidRPr="00180EF9">
        <w:rPr>
          <w:rFonts w:eastAsia="Arial Unicode MS"/>
          <w:spacing w:val="0"/>
          <w:w w:val="100"/>
          <w:kern w:val="0"/>
          <w:sz w:val="22"/>
          <w:szCs w:val="22"/>
          <w:lang w:val="en-US"/>
        </w:rPr>
        <w:t xml:space="preserve"> prevalence studies </w:t>
      </w:r>
      <w:r w:rsidR="00BB3319" w:rsidRPr="00180EF9">
        <w:rPr>
          <w:rFonts w:eastAsia="Arial Unicode MS"/>
          <w:spacing w:val="0"/>
          <w:w w:val="100"/>
          <w:kern w:val="0"/>
          <w:sz w:val="22"/>
          <w:szCs w:val="22"/>
          <w:lang w:val="en-US"/>
        </w:rPr>
        <w:t xml:space="preserve">reveal </w:t>
      </w:r>
      <w:r w:rsidR="00456A40" w:rsidRPr="00180EF9">
        <w:rPr>
          <w:rFonts w:eastAsia="Arial Unicode MS"/>
          <w:spacing w:val="0"/>
          <w:w w:val="100"/>
          <w:kern w:val="0"/>
          <w:sz w:val="22"/>
          <w:szCs w:val="22"/>
          <w:lang w:val="en-US"/>
        </w:rPr>
        <w:t xml:space="preserve">high levels of violence and establish </w:t>
      </w:r>
      <w:r w:rsidR="007D6DCE" w:rsidRPr="00180EF9">
        <w:rPr>
          <w:rFonts w:eastAsia="Arial Unicode MS"/>
          <w:spacing w:val="0"/>
          <w:w w:val="100"/>
          <w:kern w:val="0"/>
          <w:sz w:val="22"/>
          <w:szCs w:val="22"/>
          <w:lang w:val="en-US"/>
        </w:rPr>
        <w:t>the link</w:t>
      </w:r>
      <w:r w:rsidR="00456A40" w:rsidRPr="00180EF9">
        <w:rPr>
          <w:rFonts w:eastAsia="Arial Unicode MS"/>
          <w:spacing w:val="0"/>
          <w:w w:val="100"/>
          <w:kern w:val="0"/>
          <w:sz w:val="22"/>
          <w:szCs w:val="22"/>
          <w:lang w:val="en-US"/>
        </w:rPr>
        <w:t>s</w:t>
      </w:r>
      <w:r w:rsidR="007D6DCE" w:rsidRPr="00180EF9">
        <w:rPr>
          <w:rFonts w:eastAsia="Arial Unicode MS"/>
          <w:spacing w:val="0"/>
          <w:w w:val="100"/>
          <w:kern w:val="0"/>
          <w:sz w:val="22"/>
          <w:szCs w:val="22"/>
          <w:lang w:val="en-US"/>
        </w:rPr>
        <w:t xml:space="preserve"> between domestic violence and contraceptive use. </w:t>
      </w:r>
    </w:p>
    <w:p w:rsidR="00AF39CD" w:rsidRPr="00180EF9" w:rsidRDefault="00AF39CD" w:rsidP="001E6FD9">
      <w:pPr>
        <w:pStyle w:val="DualTxt"/>
        <w:spacing w:after="0" w:line="276" w:lineRule="auto"/>
        <w:rPr>
          <w:rFonts w:eastAsia="Arial Unicode MS"/>
          <w:spacing w:val="0"/>
          <w:w w:val="100"/>
          <w:kern w:val="0"/>
          <w:sz w:val="22"/>
          <w:szCs w:val="22"/>
          <w:lang w:val="en-US"/>
        </w:rPr>
      </w:pPr>
    </w:p>
    <w:p w:rsidR="007D6DCE" w:rsidRPr="00180EF9" w:rsidRDefault="005C32FD" w:rsidP="005C32FD">
      <w:pPr>
        <w:tabs>
          <w:tab w:val="left" w:pos="1080"/>
        </w:tabs>
        <w:jc w:val="both"/>
        <w:rPr>
          <w:rFonts w:ascii="Times New Roman" w:hAnsi="Times New Roman" w:cs="Times New Roman"/>
          <w:b/>
        </w:rPr>
      </w:pPr>
      <w:r w:rsidRPr="00180EF9">
        <w:rPr>
          <w:rFonts w:ascii="Times New Roman" w:hAnsi="Times New Roman" w:cs="Times New Roman"/>
          <w:b/>
        </w:rPr>
        <w:t>4.</w:t>
      </w:r>
      <w:r w:rsidR="00604AEE" w:rsidRPr="00180EF9">
        <w:rPr>
          <w:rFonts w:ascii="Times New Roman" w:hAnsi="Times New Roman" w:cs="Times New Roman"/>
          <w:b/>
        </w:rPr>
        <w:tab/>
      </w:r>
      <w:r w:rsidR="007D6DCE" w:rsidRPr="00180EF9">
        <w:rPr>
          <w:rFonts w:ascii="Times New Roman" w:hAnsi="Times New Roman" w:cs="Times New Roman"/>
          <w:b/>
        </w:rPr>
        <w:t>Objectives</w:t>
      </w:r>
    </w:p>
    <w:p w:rsidR="002F6767" w:rsidRPr="00180EF9" w:rsidRDefault="007C6FFD" w:rsidP="001E6FD9">
      <w:pPr>
        <w:spacing w:after="0"/>
        <w:jc w:val="both"/>
        <w:rPr>
          <w:rFonts w:ascii="Times New Roman" w:hAnsi="Times New Roman" w:cs="Times New Roman"/>
        </w:rPr>
      </w:pPr>
      <w:r w:rsidRPr="00180EF9">
        <w:rPr>
          <w:rFonts w:ascii="Times New Roman" w:hAnsi="Times New Roman" w:cs="Times New Roman"/>
        </w:rPr>
        <w:t>Given the above issues and the current momentum of preparatory meetings leading up to the post</w:t>
      </w:r>
      <w:r w:rsidR="004F0D77" w:rsidRPr="00180EF9">
        <w:rPr>
          <w:rFonts w:ascii="Times New Roman" w:hAnsi="Times New Roman" w:cs="Times New Roman"/>
        </w:rPr>
        <w:t>-</w:t>
      </w:r>
      <w:r w:rsidRPr="00180EF9">
        <w:rPr>
          <w:rFonts w:ascii="Times New Roman" w:hAnsi="Times New Roman" w:cs="Times New Roman"/>
        </w:rPr>
        <w:t xml:space="preserve">2015 </w:t>
      </w:r>
      <w:r w:rsidR="004F0D77" w:rsidRPr="00180EF9">
        <w:rPr>
          <w:rFonts w:ascii="Times New Roman" w:hAnsi="Times New Roman" w:cs="Times New Roman"/>
        </w:rPr>
        <w:t xml:space="preserve">global development </w:t>
      </w:r>
      <w:r w:rsidRPr="00180EF9">
        <w:rPr>
          <w:rFonts w:ascii="Times New Roman" w:hAnsi="Times New Roman" w:cs="Times New Roman"/>
        </w:rPr>
        <w:t>agenda,</w:t>
      </w:r>
      <w:r w:rsidR="002F6767" w:rsidRPr="00180EF9">
        <w:rPr>
          <w:rFonts w:ascii="Times New Roman" w:hAnsi="Times New Roman" w:cs="Times New Roman"/>
        </w:rPr>
        <w:t xml:space="preserve"> this Pacific Sub</w:t>
      </w:r>
      <w:r w:rsidR="004F0D77" w:rsidRPr="00180EF9">
        <w:rPr>
          <w:rFonts w:ascii="Times New Roman" w:hAnsi="Times New Roman" w:cs="Times New Roman"/>
        </w:rPr>
        <w:t>-R</w:t>
      </w:r>
      <w:r w:rsidR="002F6767" w:rsidRPr="00180EF9">
        <w:rPr>
          <w:rFonts w:ascii="Times New Roman" w:hAnsi="Times New Roman" w:cs="Times New Roman"/>
        </w:rPr>
        <w:t xml:space="preserve">egional Parliamentarian </w:t>
      </w:r>
      <w:r w:rsidR="00A607FF" w:rsidRPr="00180EF9">
        <w:rPr>
          <w:rFonts w:ascii="Times New Roman" w:hAnsi="Times New Roman" w:cs="Times New Roman"/>
        </w:rPr>
        <w:t xml:space="preserve">Conference </w:t>
      </w:r>
      <w:r w:rsidR="002F6767" w:rsidRPr="00180EF9">
        <w:rPr>
          <w:rFonts w:ascii="Times New Roman" w:hAnsi="Times New Roman" w:cs="Times New Roman"/>
        </w:rPr>
        <w:t>ha</w:t>
      </w:r>
      <w:r w:rsidR="00995AD9" w:rsidRPr="00180EF9">
        <w:rPr>
          <w:rFonts w:ascii="Times New Roman" w:hAnsi="Times New Roman" w:cs="Times New Roman"/>
        </w:rPr>
        <w:t>s</w:t>
      </w:r>
      <w:r w:rsidR="002F6767" w:rsidRPr="00180EF9">
        <w:rPr>
          <w:rFonts w:ascii="Times New Roman" w:hAnsi="Times New Roman" w:cs="Times New Roman"/>
        </w:rPr>
        <w:t xml:space="preserve"> the following objectives: </w:t>
      </w:r>
    </w:p>
    <w:p w:rsidR="00AF39CD" w:rsidRPr="00180EF9" w:rsidRDefault="00AF39CD" w:rsidP="001E6FD9">
      <w:pPr>
        <w:spacing w:after="0"/>
        <w:jc w:val="both"/>
        <w:rPr>
          <w:rFonts w:ascii="Times New Roman" w:hAnsi="Times New Roman" w:cs="Times New Roman"/>
        </w:rPr>
      </w:pPr>
    </w:p>
    <w:p w:rsidR="002F6767" w:rsidRPr="00180EF9" w:rsidRDefault="002F6767" w:rsidP="001E6FD9">
      <w:pPr>
        <w:pStyle w:val="ListParagraph"/>
        <w:numPr>
          <w:ilvl w:val="0"/>
          <w:numId w:val="21"/>
        </w:numPr>
        <w:tabs>
          <w:tab w:val="left" w:pos="1080"/>
        </w:tabs>
        <w:spacing w:after="0"/>
        <w:jc w:val="both"/>
        <w:rPr>
          <w:rFonts w:ascii="Times New Roman" w:hAnsi="Times New Roman" w:cs="Times New Roman"/>
        </w:rPr>
      </w:pPr>
      <w:r w:rsidRPr="00180EF9">
        <w:rPr>
          <w:rFonts w:ascii="Times New Roman" w:hAnsi="Times New Roman" w:cs="Times New Roman"/>
        </w:rPr>
        <w:t>To</w:t>
      </w:r>
      <w:r w:rsidR="005138CB" w:rsidRPr="00180EF9">
        <w:rPr>
          <w:rFonts w:ascii="Times New Roman" w:hAnsi="Times New Roman" w:cs="Times New Roman"/>
        </w:rPr>
        <w:t xml:space="preserve"> </w:t>
      </w:r>
      <w:r w:rsidRPr="00180EF9">
        <w:rPr>
          <w:rFonts w:ascii="Times New Roman" w:hAnsi="Times New Roman" w:cs="Times New Roman"/>
        </w:rPr>
        <w:t xml:space="preserve">brief </w:t>
      </w:r>
      <w:r w:rsidR="007C6FFD" w:rsidRPr="00180EF9">
        <w:rPr>
          <w:rFonts w:ascii="Times New Roman" w:hAnsi="Times New Roman" w:cs="Times New Roman"/>
        </w:rPr>
        <w:t>Pacific MPs</w:t>
      </w:r>
      <w:r w:rsidR="005138CB" w:rsidRPr="00180EF9">
        <w:rPr>
          <w:rFonts w:ascii="Times New Roman" w:hAnsi="Times New Roman" w:cs="Times New Roman"/>
        </w:rPr>
        <w:t xml:space="preserve"> </w:t>
      </w:r>
      <w:r w:rsidR="007C6FFD" w:rsidRPr="00180EF9">
        <w:rPr>
          <w:rFonts w:ascii="Times New Roman" w:hAnsi="Times New Roman" w:cs="Times New Roman"/>
        </w:rPr>
        <w:t xml:space="preserve">on </w:t>
      </w:r>
      <w:r w:rsidRPr="00180EF9">
        <w:rPr>
          <w:rFonts w:ascii="Times New Roman" w:hAnsi="Times New Roman" w:cs="Times New Roman"/>
        </w:rPr>
        <w:t xml:space="preserve">progress achieved towards the ICPD </w:t>
      </w:r>
      <w:r w:rsidR="004F0D77" w:rsidRPr="00180EF9">
        <w:rPr>
          <w:rFonts w:ascii="Times New Roman" w:hAnsi="Times New Roman" w:cs="Times New Roman"/>
        </w:rPr>
        <w:t>Plan of Action</w:t>
      </w:r>
      <w:r w:rsidRPr="00180EF9">
        <w:rPr>
          <w:rFonts w:ascii="Times New Roman" w:hAnsi="Times New Roman" w:cs="Times New Roman"/>
        </w:rPr>
        <w:t xml:space="preserve"> and current country</w:t>
      </w:r>
      <w:r w:rsidR="004F0D77" w:rsidRPr="00180EF9">
        <w:rPr>
          <w:rFonts w:ascii="Times New Roman" w:hAnsi="Times New Roman" w:cs="Times New Roman"/>
        </w:rPr>
        <w:t>-</w:t>
      </w:r>
      <w:r w:rsidRPr="00180EF9">
        <w:rPr>
          <w:rFonts w:ascii="Times New Roman" w:hAnsi="Times New Roman" w:cs="Times New Roman"/>
        </w:rPr>
        <w:t xml:space="preserve">identified </w:t>
      </w:r>
      <w:r w:rsidR="007C6FFD" w:rsidRPr="00180EF9">
        <w:rPr>
          <w:rFonts w:ascii="Times New Roman" w:hAnsi="Times New Roman" w:cs="Times New Roman"/>
        </w:rPr>
        <w:t>ICPD issues</w:t>
      </w:r>
      <w:r w:rsidRPr="00180EF9">
        <w:rPr>
          <w:rFonts w:ascii="Times New Roman" w:hAnsi="Times New Roman" w:cs="Times New Roman"/>
        </w:rPr>
        <w:t xml:space="preserve"> and</w:t>
      </w:r>
      <w:r w:rsidR="007C6FFD" w:rsidRPr="00180EF9">
        <w:rPr>
          <w:rFonts w:ascii="Times New Roman" w:hAnsi="Times New Roman" w:cs="Times New Roman"/>
        </w:rPr>
        <w:t xml:space="preserve"> gaps</w:t>
      </w:r>
      <w:r w:rsidRPr="00180EF9">
        <w:rPr>
          <w:rFonts w:ascii="Times New Roman" w:hAnsi="Times New Roman" w:cs="Times New Roman"/>
        </w:rPr>
        <w:t>, based on the Pacific Regional ICPD Review Report</w:t>
      </w:r>
      <w:r w:rsidR="004F0D77" w:rsidRPr="00180EF9">
        <w:rPr>
          <w:rFonts w:ascii="Times New Roman" w:hAnsi="Times New Roman" w:cs="Times New Roman"/>
        </w:rPr>
        <w:t>.</w:t>
      </w:r>
    </w:p>
    <w:p w:rsidR="002F6767" w:rsidRPr="00180EF9" w:rsidRDefault="002F6767" w:rsidP="001E6FD9">
      <w:pPr>
        <w:pStyle w:val="ListParagraph"/>
        <w:numPr>
          <w:ilvl w:val="0"/>
          <w:numId w:val="21"/>
        </w:numPr>
        <w:tabs>
          <w:tab w:val="left" w:pos="1080"/>
        </w:tabs>
        <w:spacing w:after="0"/>
        <w:jc w:val="both"/>
        <w:rPr>
          <w:rFonts w:ascii="Times New Roman" w:hAnsi="Times New Roman" w:cs="Times New Roman"/>
        </w:rPr>
      </w:pPr>
      <w:r w:rsidRPr="00180EF9">
        <w:rPr>
          <w:rFonts w:ascii="Times New Roman" w:hAnsi="Times New Roman" w:cs="Times New Roman"/>
        </w:rPr>
        <w:t>To</w:t>
      </w:r>
      <w:r w:rsidR="005138CB" w:rsidRPr="00180EF9">
        <w:rPr>
          <w:rFonts w:ascii="Times New Roman" w:hAnsi="Times New Roman" w:cs="Times New Roman"/>
        </w:rPr>
        <w:t xml:space="preserve"> </w:t>
      </w:r>
      <w:r w:rsidRPr="00180EF9">
        <w:rPr>
          <w:rFonts w:ascii="Times New Roman" w:hAnsi="Times New Roman" w:cs="Times New Roman"/>
        </w:rPr>
        <w:t xml:space="preserve">discuss how Pacific Island </w:t>
      </w:r>
      <w:r w:rsidR="005C0C73" w:rsidRPr="00180EF9">
        <w:rPr>
          <w:rFonts w:ascii="Times New Roman" w:hAnsi="Times New Roman" w:cs="Times New Roman"/>
        </w:rPr>
        <w:t xml:space="preserve">Countries </w:t>
      </w:r>
      <w:r w:rsidRPr="00180EF9">
        <w:rPr>
          <w:rFonts w:ascii="Times New Roman" w:hAnsi="Times New Roman" w:cs="Times New Roman"/>
        </w:rPr>
        <w:t xml:space="preserve">can </w:t>
      </w:r>
      <w:r w:rsidR="007C6FFD" w:rsidRPr="00180EF9">
        <w:rPr>
          <w:rFonts w:ascii="Times New Roman" w:hAnsi="Times New Roman" w:cs="Times New Roman"/>
        </w:rPr>
        <w:t>effectively contribute to reshaping the ICPD</w:t>
      </w:r>
      <w:r w:rsidR="00C70C57" w:rsidRPr="00180EF9">
        <w:rPr>
          <w:rFonts w:ascii="Times New Roman" w:hAnsi="Times New Roman" w:cs="Times New Roman"/>
        </w:rPr>
        <w:t xml:space="preserve"> beyond 2014 and Post</w:t>
      </w:r>
      <w:r w:rsidR="004F0D77" w:rsidRPr="00180EF9">
        <w:rPr>
          <w:rFonts w:ascii="Times New Roman" w:hAnsi="Times New Roman" w:cs="Times New Roman"/>
        </w:rPr>
        <w:t>-</w:t>
      </w:r>
      <w:r w:rsidR="00C70C57" w:rsidRPr="00180EF9">
        <w:rPr>
          <w:rFonts w:ascii="Times New Roman" w:hAnsi="Times New Roman" w:cs="Times New Roman"/>
        </w:rPr>
        <w:t>2015 Development</w:t>
      </w:r>
      <w:r w:rsidR="007C6FFD" w:rsidRPr="00180EF9">
        <w:rPr>
          <w:rFonts w:ascii="Times New Roman" w:hAnsi="Times New Roman" w:cs="Times New Roman"/>
        </w:rPr>
        <w:t xml:space="preserve"> Agenda</w:t>
      </w:r>
      <w:r w:rsidR="005138CB" w:rsidRPr="00180EF9">
        <w:rPr>
          <w:rFonts w:ascii="Times New Roman" w:hAnsi="Times New Roman" w:cs="Times New Roman"/>
        </w:rPr>
        <w:t xml:space="preserve"> </w:t>
      </w:r>
      <w:r w:rsidR="007C6FFD" w:rsidRPr="00180EF9">
        <w:rPr>
          <w:rFonts w:ascii="Times New Roman" w:hAnsi="Times New Roman" w:cs="Times New Roman"/>
        </w:rPr>
        <w:t xml:space="preserve">at the regional and global levels through their </w:t>
      </w:r>
      <w:r w:rsidRPr="00180EF9">
        <w:rPr>
          <w:rFonts w:ascii="Times New Roman" w:hAnsi="Times New Roman" w:cs="Times New Roman"/>
        </w:rPr>
        <w:t xml:space="preserve">strong advocacy and </w:t>
      </w:r>
      <w:r w:rsidR="007C6FFD" w:rsidRPr="00180EF9">
        <w:rPr>
          <w:rFonts w:ascii="Times New Roman" w:hAnsi="Times New Roman" w:cs="Times New Roman"/>
        </w:rPr>
        <w:t>participation to speak with one voice</w:t>
      </w:r>
      <w:r w:rsidRPr="00180EF9">
        <w:rPr>
          <w:rFonts w:ascii="Times New Roman" w:hAnsi="Times New Roman" w:cs="Times New Roman"/>
        </w:rPr>
        <w:t xml:space="preserve"> around a few </w:t>
      </w:r>
      <w:r w:rsidR="004F0D77" w:rsidRPr="00180EF9">
        <w:rPr>
          <w:rFonts w:ascii="Times New Roman" w:hAnsi="Times New Roman" w:cs="Times New Roman"/>
        </w:rPr>
        <w:t xml:space="preserve">key </w:t>
      </w:r>
      <w:r w:rsidRPr="00180EF9">
        <w:rPr>
          <w:rFonts w:ascii="Times New Roman" w:hAnsi="Times New Roman" w:cs="Times New Roman"/>
        </w:rPr>
        <w:t>issues</w:t>
      </w:r>
      <w:r w:rsidR="004F0D77" w:rsidRPr="00180EF9">
        <w:rPr>
          <w:rFonts w:ascii="Times New Roman" w:hAnsi="Times New Roman" w:cs="Times New Roman"/>
        </w:rPr>
        <w:t>.</w:t>
      </w:r>
    </w:p>
    <w:p w:rsidR="007C6FFD" w:rsidRPr="00180EF9" w:rsidRDefault="002F6767" w:rsidP="001E6FD9">
      <w:pPr>
        <w:pStyle w:val="ListParagraph"/>
        <w:numPr>
          <w:ilvl w:val="0"/>
          <w:numId w:val="21"/>
        </w:numPr>
        <w:tabs>
          <w:tab w:val="left" w:pos="1080"/>
        </w:tabs>
        <w:spacing w:after="0"/>
        <w:jc w:val="both"/>
        <w:rPr>
          <w:rFonts w:ascii="Times New Roman" w:hAnsi="Times New Roman" w:cs="Times New Roman"/>
        </w:rPr>
      </w:pPr>
      <w:r w:rsidRPr="00180EF9">
        <w:rPr>
          <w:rFonts w:ascii="Times New Roman" w:hAnsi="Times New Roman" w:cs="Times New Roman"/>
        </w:rPr>
        <w:t xml:space="preserve">To </w:t>
      </w:r>
      <w:r w:rsidR="00C70C57" w:rsidRPr="00180EF9">
        <w:rPr>
          <w:rFonts w:ascii="Times New Roman" w:hAnsi="Times New Roman" w:cs="Times New Roman"/>
        </w:rPr>
        <w:t>commit to</w:t>
      </w:r>
      <w:r w:rsidR="005138CB" w:rsidRPr="00180EF9">
        <w:rPr>
          <w:rFonts w:ascii="Times New Roman" w:hAnsi="Times New Roman" w:cs="Times New Roman"/>
        </w:rPr>
        <w:t xml:space="preserve"> </w:t>
      </w:r>
      <w:r w:rsidR="00C70C57" w:rsidRPr="00180EF9">
        <w:rPr>
          <w:rFonts w:ascii="Times New Roman" w:hAnsi="Times New Roman" w:cs="Times New Roman"/>
        </w:rPr>
        <w:t xml:space="preserve">advocate and </w:t>
      </w:r>
      <w:r w:rsidR="007C6FFD" w:rsidRPr="00180EF9">
        <w:rPr>
          <w:rFonts w:ascii="Times New Roman" w:hAnsi="Times New Roman" w:cs="Times New Roman"/>
        </w:rPr>
        <w:t>work in their respective countries</w:t>
      </w:r>
      <w:r w:rsidR="005C0C73" w:rsidRPr="00180EF9">
        <w:rPr>
          <w:rFonts w:ascii="Times New Roman" w:hAnsi="Times New Roman" w:cs="Times New Roman"/>
        </w:rPr>
        <w:t>,</w:t>
      </w:r>
      <w:r w:rsidR="007C6FFD" w:rsidRPr="00180EF9">
        <w:rPr>
          <w:rFonts w:ascii="Times New Roman" w:hAnsi="Times New Roman" w:cs="Times New Roman"/>
        </w:rPr>
        <w:t xml:space="preserve"> </w:t>
      </w:r>
      <w:r w:rsidR="005C0C73" w:rsidRPr="00180EF9">
        <w:rPr>
          <w:rFonts w:ascii="Times New Roman" w:hAnsi="Times New Roman" w:cs="Times New Roman"/>
        </w:rPr>
        <w:t>through alliances with traditional and faith-based leaders, so</w:t>
      </w:r>
      <w:r w:rsidR="007C6FFD" w:rsidRPr="00180EF9">
        <w:rPr>
          <w:rFonts w:ascii="Times New Roman" w:hAnsi="Times New Roman" w:cs="Times New Roman"/>
        </w:rPr>
        <w:t xml:space="preserve"> that </w:t>
      </w:r>
      <w:r w:rsidR="00995AD9" w:rsidRPr="00180EF9">
        <w:rPr>
          <w:rFonts w:ascii="Times New Roman" w:hAnsi="Times New Roman" w:cs="Times New Roman"/>
        </w:rPr>
        <w:t>SRHR</w:t>
      </w:r>
      <w:r w:rsidR="007C6FFD" w:rsidRPr="00180EF9">
        <w:rPr>
          <w:rFonts w:ascii="Times New Roman" w:hAnsi="Times New Roman" w:cs="Times New Roman"/>
        </w:rPr>
        <w:t xml:space="preserve"> issues are addressed at the political</w:t>
      </w:r>
      <w:r w:rsidR="005C0C73" w:rsidRPr="00180EF9">
        <w:rPr>
          <w:rFonts w:ascii="Times New Roman" w:hAnsi="Times New Roman" w:cs="Times New Roman"/>
        </w:rPr>
        <w:t xml:space="preserve"> </w:t>
      </w:r>
      <w:r w:rsidR="007C6FFD" w:rsidRPr="00180EF9">
        <w:rPr>
          <w:rFonts w:ascii="Times New Roman" w:hAnsi="Times New Roman" w:cs="Times New Roman"/>
        </w:rPr>
        <w:t>decision</w:t>
      </w:r>
      <w:r w:rsidR="004F0D77" w:rsidRPr="00180EF9">
        <w:rPr>
          <w:rFonts w:ascii="Times New Roman" w:hAnsi="Times New Roman" w:cs="Times New Roman"/>
        </w:rPr>
        <w:t>-</w:t>
      </w:r>
      <w:r w:rsidR="007C6FFD" w:rsidRPr="00180EF9">
        <w:rPr>
          <w:rFonts w:ascii="Times New Roman" w:hAnsi="Times New Roman" w:cs="Times New Roman"/>
        </w:rPr>
        <w:t>making levels of governments</w:t>
      </w:r>
      <w:r w:rsidR="005C0C73" w:rsidRPr="00180EF9">
        <w:rPr>
          <w:rFonts w:ascii="Times New Roman" w:hAnsi="Times New Roman" w:cs="Times New Roman"/>
        </w:rPr>
        <w:t xml:space="preserve"> and capacity is built. </w:t>
      </w:r>
    </w:p>
    <w:p w:rsidR="00EA22AC" w:rsidRPr="00180EF9" w:rsidRDefault="00EA22AC" w:rsidP="001E6FD9">
      <w:pPr>
        <w:pStyle w:val="ListParagraph"/>
        <w:numPr>
          <w:ilvl w:val="0"/>
          <w:numId w:val="21"/>
        </w:numPr>
        <w:tabs>
          <w:tab w:val="left" w:pos="1080"/>
        </w:tabs>
        <w:spacing w:after="0"/>
        <w:jc w:val="both"/>
        <w:rPr>
          <w:rFonts w:ascii="Times New Roman" w:hAnsi="Times New Roman" w:cs="Times New Roman"/>
        </w:rPr>
      </w:pPr>
      <w:r w:rsidRPr="00180EF9">
        <w:rPr>
          <w:rFonts w:ascii="Times New Roman" w:hAnsi="Times New Roman" w:cs="Times New Roman"/>
        </w:rPr>
        <w:t>To p</w:t>
      </w:r>
      <w:r w:rsidR="00A813BE" w:rsidRPr="00180EF9">
        <w:rPr>
          <w:rFonts w:ascii="Times New Roman" w:hAnsi="Times New Roman" w:cs="Times New Roman"/>
        </w:rPr>
        <w:t>repare a</w:t>
      </w:r>
      <w:r w:rsidR="005C0C73" w:rsidRPr="00180EF9">
        <w:rPr>
          <w:rFonts w:ascii="Times New Roman" w:hAnsi="Times New Roman" w:cs="Times New Roman"/>
        </w:rPr>
        <w:t xml:space="preserve">n </w:t>
      </w:r>
      <w:r w:rsidR="00A813BE" w:rsidRPr="00180EF9">
        <w:rPr>
          <w:rFonts w:ascii="Times New Roman" w:hAnsi="Times New Roman" w:cs="Times New Roman"/>
        </w:rPr>
        <w:t>ICPD</w:t>
      </w:r>
      <w:r w:rsidR="00995AD9" w:rsidRPr="00180EF9">
        <w:rPr>
          <w:rFonts w:ascii="Times New Roman" w:hAnsi="Times New Roman" w:cs="Times New Roman"/>
        </w:rPr>
        <w:t xml:space="preserve"> summary</w:t>
      </w:r>
      <w:r w:rsidRPr="00180EF9">
        <w:rPr>
          <w:rFonts w:ascii="Times New Roman" w:hAnsi="Times New Roman" w:cs="Times New Roman"/>
        </w:rPr>
        <w:t xml:space="preserve"> information </w:t>
      </w:r>
      <w:r w:rsidR="00A813BE" w:rsidRPr="00180EF9">
        <w:rPr>
          <w:rFonts w:ascii="Times New Roman" w:hAnsi="Times New Roman" w:cs="Times New Roman"/>
        </w:rPr>
        <w:t>sheet</w:t>
      </w:r>
      <w:r w:rsidRPr="00180EF9">
        <w:rPr>
          <w:rFonts w:ascii="Times New Roman" w:hAnsi="Times New Roman" w:cs="Times New Roman"/>
        </w:rPr>
        <w:t xml:space="preserve"> suitable for distribution to all MPs and</w:t>
      </w:r>
      <w:r w:rsidR="005C0C73" w:rsidRPr="00180EF9">
        <w:rPr>
          <w:rFonts w:ascii="Times New Roman" w:hAnsi="Times New Roman" w:cs="Times New Roman"/>
        </w:rPr>
        <w:t xml:space="preserve"> </w:t>
      </w:r>
      <w:r w:rsidR="00A813BE" w:rsidRPr="00180EF9">
        <w:rPr>
          <w:rFonts w:ascii="Times New Roman" w:hAnsi="Times New Roman" w:cs="Times New Roman"/>
        </w:rPr>
        <w:t>a</w:t>
      </w:r>
      <w:r w:rsidR="005C0C73" w:rsidRPr="00180EF9">
        <w:rPr>
          <w:rFonts w:ascii="Times New Roman" w:hAnsi="Times New Roman" w:cs="Times New Roman"/>
        </w:rPr>
        <w:t xml:space="preserve"> succinct</w:t>
      </w:r>
      <w:r w:rsidR="00A813BE" w:rsidRPr="00180EF9">
        <w:rPr>
          <w:rFonts w:ascii="Times New Roman" w:hAnsi="Times New Roman" w:cs="Times New Roman"/>
        </w:rPr>
        <w:t xml:space="preserve"> </w:t>
      </w:r>
      <w:r w:rsidR="00995AD9" w:rsidRPr="00180EF9">
        <w:rPr>
          <w:rFonts w:ascii="Times New Roman" w:hAnsi="Times New Roman" w:cs="Times New Roman"/>
        </w:rPr>
        <w:t>s</w:t>
      </w:r>
      <w:r w:rsidR="00A813BE" w:rsidRPr="00180EF9">
        <w:rPr>
          <w:rFonts w:ascii="Times New Roman" w:hAnsi="Times New Roman" w:cs="Times New Roman"/>
        </w:rPr>
        <w:t xml:space="preserve">tatement </w:t>
      </w:r>
      <w:r w:rsidR="005C0C73" w:rsidRPr="00180EF9">
        <w:rPr>
          <w:rFonts w:ascii="Times New Roman" w:hAnsi="Times New Roman" w:cs="Times New Roman"/>
        </w:rPr>
        <w:t>for use</w:t>
      </w:r>
      <w:r w:rsidR="00995AD9" w:rsidRPr="00180EF9">
        <w:rPr>
          <w:rFonts w:ascii="Times New Roman" w:hAnsi="Times New Roman" w:cs="Times New Roman"/>
        </w:rPr>
        <w:t xml:space="preserve"> </w:t>
      </w:r>
      <w:r w:rsidR="00A813BE" w:rsidRPr="00180EF9">
        <w:rPr>
          <w:rFonts w:ascii="Times New Roman" w:hAnsi="Times New Roman" w:cs="Times New Roman"/>
        </w:rPr>
        <w:t>in their respective Parliaments.</w:t>
      </w:r>
    </w:p>
    <w:p w:rsidR="00BB3319" w:rsidRPr="00180EF9" w:rsidRDefault="00BB3319" w:rsidP="001E6FD9">
      <w:pPr>
        <w:pStyle w:val="ListParagraph"/>
        <w:spacing w:after="0" w:line="240" w:lineRule="auto"/>
        <w:jc w:val="both"/>
        <w:rPr>
          <w:rFonts w:ascii="Times New Roman" w:hAnsi="Times New Roman" w:cs="Times New Roman"/>
        </w:rPr>
      </w:pPr>
    </w:p>
    <w:p w:rsidR="005C32FD" w:rsidRPr="00180EF9" w:rsidRDefault="005C32FD" w:rsidP="001E6FD9">
      <w:pPr>
        <w:tabs>
          <w:tab w:val="left" w:pos="1080"/>
        </w:tabs>
        <w:spacing w:after="0" w:line="240" w:lineRule="auto"/>
        <w:rPr>
          <w:rFonts w:ascii="Times New Roman" w:hAnsi="Times New Roman" w:cs="Times New Roman"/>
          <w:b/>
        </w:rPr>
      </w:pPr>
      <w:r w:rsidRPr="00180EF9">
        <w:rPr>
          <w:rFonts w:ascii="Times New Roman" w:hAnsi="Times New Roman" w:cs="Times New Roman"/>
          <w:b/>
        </w:rPr>
        <w:t>5.</w:t>
      </w:r>
      <w:r w:rsidR="004F0D77" w:rsidRPr="00180EF9">
        <w:rPr>
          <w:rFonts w:ascii="Times New Roman" w:hAnsi="Times New Roman" w:cs="Times New Roman"/>
          <w:b/>
        </w:rPr>
        <w:tab/>
      </w:r>
      <w:r w:rsidR="007D6DCE" w:rsidRPr="00180EF9">
        <w:rPr>
          <w:rFonts w:ascii="Times New Roman" w:hAnsi="Times New Roman" w:cs="Times New Roman"/>
          <w:b/>
        </w:rPr>
        <w:t>Outcomes</w:t>
      </w:r>
    </w:p>
    <w:p w:rsidR="00BB3319" w:rsidRPr="00180EF9" w:rsidRDefault="00BB3319" w:rsidP="001E6FD9">
      <w:pPr>
        <w:tabs>
          <w:tab w:val="left" w:pos="1080"/>
        </w:tabs>
        <w:spacing w:after="0" w:line="240" w:lineRule="auto"/>
        <w:rPr>
          <w:rFonts w:ascii="Times New Roman" w:hAnsi="Times New Roman" w:cs="Times New Roman"/>
          <w:b/>
        </w:rPr>
      </w:pPr>
    </w:p>
    <w:p w:rsidR="002F6767" w:rsidRPr="00180EF9" w:rsidRDefault="002F6767" w:rsidP="001E6FD9">
      <w:pPr>
        <w:tabs>
          <w:tab w:val="left" w:pos="1080"/>
        </w:tabs>
        <w:spacing w:after="0"/>
        <w:jc w:val="both"/>
        <w:rPr>
          <w:rFonts w:ascii="Times New Roman" w:hAnsi="Times New Roman" w:cs="Times New Roman"/>
        </w:rPr>
      </w:pPr>
      <w:r w:rsidRPr="00180EF9">
        <w:rPr>
          <w:rFonts w:ascii="Times New Roman" w:hAnsi="Times New Roman" w:cs="Times New Roman"/>
        </w:rPr>
        <w:t>By the end of the meeting, the following outcomes are expected:</w:t>
      </w:r>
    </w:p>
    <w:p w:rsidR="001555CE" w:rsidRPr="00180EF9" w:rsidRDefault="002F6767" w:rsidP="001E6FD9">
      <w:pPr>
        <w:pStyle w:val="ListParagraph"/>
        <w:numPr>
          <w:ilvl w:val="0"/>
          <w:numId w:val="25"/>
        </w:numPr>
        <w:tabs>
          <w:tab w:val="left" w:pos="1080"/>
        </w:tabs>
        <w:spacing w:after="0"/>
        <w:ind w:left="1080" w:hanging="450"/>
        <w:jc w:val="both"/>
        <w:rPr>
          <w:rFonts w:ascii="Times New Roman" w:hAnsi="Times New Roman" w:cs="Times New Roman"/>
        </w:rPr>
      </w:pPr>
      <w:r w:rsidRPr="00180EF9">
        <w:rPr>
          <w:rFonts w:ascii="Times New Roman" w:hAnsi="Times New Roman" w:cs="Times New Roman"/>
        </w:rPr>
        <w:t xml:space="preserve">A reinvigorated </w:t>
      </w:r>
      <w:r w:rsidR="00012E82" w:rsidRPr="00180EF9">
        <w:rPr>
          <w:rFonts w:ascii="Times New Roman" w:hAnsi="Times New Roman" w:cs="Times New Roman"/>
        </w:rPr>
        <w:t xml:space="preserve">platform for </w:t>
      </w:r>
      <w:r w:rsidR="005C0C73" w:rsidRPr="00180EF9">
        <w:rPr>
          <w:rFonts w:ascii="Times New Roman" w:hAnsi="Times New Roman" w:cs="Times New Roman"/>
        </w:rPr>
        <w:t xml:space="preserve">national </w:t>
      </w:r>
      <w:r w:rsidR="00012E82" w:rsidRPr="00180EF9">
        <w:rPr>
          <w:rFonts w:ascii="Times New Roman" w:hAnsi="Times New Roman" w:cs="Times New Roman"/>
        </w:rPr>
        <w:t>parliamentary advocacy in the Pacific</w:t>
      </w:r>
      <w:r w:rsidR="007C6FFD" w:rsidRPr="00180EF9">
        <w:rPr>
          <w:rFonts w:ascii="Times New Roman" w:hAnsi="Times New Roman" w:cs="Times New Roman"/>
        </w:rPr>
        <w:t xml:space="preserve"> for Population &amp; Development issues</w:t>
      </w:r>
      <w:r w:rsidR="005C0C73" w:rsidRPr="00180EF9">
        <w:rPr>
          <w:rFonts w:ascii="Times New Roman" w:hAnsi="Times New Roman" w:cs="Times New Roman"/>
        </w:rPr>
        <w:t>, including SRHR</w:t>
      </w:r>
      <w:r w:rsidR="004C551F" w:rsidRPr="00180EF9">
        <w:rPr>
          <w:rFonts w:ascii="Times New Roman" w:hAnsi="Times New Roman" w:cs="Times New Roman"/>
        </w:rPr>
        <w:t>.</w:t>
      </w:r>
    </w:p>
    <w:p w:rsidR="001555CE" w:rsidRPr="00180EF9" w:rsidRDefault="002F6767" w:rsidP="001E6FD9">
      <w:pPr>
        <w:pStyle w:val="ListParagraph"/>
        <w:numPr>
          <w:ilvl w:val="0"/>
          <w:numId w:val="25"/>
        </w:numPr>
        <w:tabs>
          <w:tab w:val="left" w:pos="1080"/>
        </w:tabs>
        <w:spacing w:after="0"/>
        <w:ind w:left="1080" w:hanging="450"/>
        <w:jc w:val="both"/>
        <w:rPr>
          <w:rFonts w:ascii="Times New Roman" w:hAnsi="Times New Roman" w:cs="Times New Roman"/>
        </w:rPr>
      </w:pPr>
      <w:r w:rsidRPr="00180EF9">
        <w:rPr>
          <w:rFonts w:ascii="Times New Roman" w:hAnsi="Times New Roman" w:cs="Times New Roman"/>
        </w:rPr>
        <w:t>A comprehensive plan for Advocacy</w:t>
      </w:r>
      <w:r w:rsidR="00A607FF" w:rsidRPr="00180EF9">
        <w:rPr>
          <w:rFonts w:ascii="Times New Roman" w:hAnsi="Times New Roman" w:cs="Times New Roman"/>
        </w:rPr>
        <w:t xml:space="preserve"> in ICPD Beyond 2014 in </w:t>
      </w:r>
      <w:r w:rsidRPr="00180EF9">
        <w:rPr>
          <w:rFonts w:ascii="Times New Roman" w:hAnsi="Times New Roman" w:cs="Times New Roman"/>
        </w:rPr>
        <w:t>the Post</w:t>
      </w:r>
      <w:r w:rsidR="004F0D77" w:rsidRPr="00180EF9">
        <w:rPr>
          <w:rFonts w:ascii="Times New Roman" w:hAnsi="Times New Roman" w:cs="Times New Roman"/>
        </w:rPr>
        <w:t>-</w:t>
      </w:r>
      <w:r w:rsidRPr="00180EF9">
        <w:rPr>
          <w:rFonts w:ascii="Times New Roman" w:hAnsi="Times New Roman" w:cs="Times New Roman"/>
        </w:rPr>
        <w:t>2015 Agenda</w:t>
      </w:r>
      <w:r w:rsidR="005138CB" w:rsidRPr="00180EF9">
        <w:rPr>
          <w:rFonts w:ascii="Times New Roman" w:hAnsi="Times New Roman" w:cs="Times New Roman"/>
        </w:rPr>
        <w:t xml:space="preserve"> </w:t>
      </w:r>
      <w:r w:rsidRPr="00180EF9">
        <w:rPr>
          <w:rFonts w:ascii="Times New Roman" w:hAnsi="Times New Roman" w:cs="Times New Roman"/>
        </w:rPr>
        <w:t>and a clear roadmap for the future advocacy engagement of Pacific MPs.</w:t>
      </w:r>
    </w:p>
    <w:p w:rsidR="007D6DCE" w:rsidRPr="00180EF9" w:rsidRDefault="002F6767" w:rsidP="001E6FD9">
      <w:pPr>
        <w:pStyle w:val="ListParagraph"/>
        <w:numPr>
          <w:ilvl w:val="0"/>
          <w:numId w:val="25"/>
        </w:numPr>
        <w:tabs>
          <w:tab w:val="left" w:pos="1080"/>
        </w:tabs>
        <w:spacing w:after="0"/>
        <w:ind w:left="1080" w:hanging="450"/>
        <w:jc w:val="both"/>
        <w:rPr>
          <w:rFonts w:ascii="Times New Roman" w:hAnsi="Times New Roman" w:cs="Times New Roman"/>
        </w:rPr>
      </w:pPr>
      <w:r w:rsidRPr="00180EF9">
        <w:rPr>
          <w:rFonts w:ascii="Times New Roman" w:hAnsi="Times New Roman" w:cs="Times New Roman"/>
        </w:rPr>
        <w:t>S</w:t>
      </w:r>
      <w:r w:rsidR="000342B5" w:rsidRPr="00180EF9">
        <w:rPr>
          <w:rFonts w:ascii="Times New Roman" w:hAnsi="Times New Roman" w:cs="Times New Roman"/>
        </w:rPr>
        <w:t>trengthen</w:t>
      </w:r>
      <w:r w:rsidRPr="00180EF9">
        <w:rPr>
          <w:rFonts w:ascii="Times New Roman" w:hAnsi="Times New Roman" w:cs="Times New Roman"/>
        </w:rPr>
        <w:t>ed resolve for loud supportive</w:t>
      </w:r>
      <w:r w:rsidR="000342B5" w:rsidRPr="00180EF9">
        <w:rPr>
          <w:rFonts w:ascii="Times New Roman" w:hAnsi="Times New Roman" w:cs="Times New Roman"/>
        </w:rPr>
        <w:t xml:space="preserve"> Pacific voices at key regional and global ICPD</w:t>
      </w:r>
      <w:r w:rsidR="004F0D77" w:rsidRPr="00180EF9">
        <w:rPr>
          <w:rFonts w:ascii="Times New Roman" w:hAnsi="Times New Roman" w:cs="Times New Roman"/>
        </w:rPr>
        <w:t>-</w:t>
      </w:r>
      <w:r w:rsidR="000342B5" w:rsidRPr="00180EF9">
        <w:rPr>
          <w:rFonts w:ascii="Times New Roman" w:hAnsi="Times New Roman" w:cs="Times New Roman"/>
        </w:rPr>
        <w:t>related events for Pacific issues.</w:t>
      </w:r>
    </w:p>
    <w:p w:rsidR="00BB3319" w:rsidRPr="00180EF9" w:rsidRDefault="00BB3319" w:rsidP="001E6FD9">
      <w:pPr>
        <w:pStyle w:val="ListParagraph"/>
        <w:tabs>
          <w:tab w:val="left" w:pos="1080"/>
        </w:tabs>
        <w:spacing w:after="0" w:line="240" w:lineRule="auto"/>
        <w:jc w:val="both"/>
        <w:rPr>
          <w:rFonts w:ascii="Times New Roman" w:hAnsi="Times New Roman" w:cs="Times New Roman"/>
        </w:rPr>
      </w:pPr>
    </w:p>
    <w:p w:rsidR="00CB66C3" w:rsidRPr="00180EF9" w:rsidRDefault="007379A1" w:rsidP="001E6FD9">
      <w:pPr>
        <w:spacing w:after="0" w:line="240" w:lineRule="auto"/>
        <w:rPr>
          <w:rFonts w:ascii="Times New Roman" w:hAnsi="Times New Roman" w:cs="Times New Roman"/>
          <w:b/>
        </w:rPr>
      </w:pPr>
      <w:r w:rsidRPr="00180EF9">
        <w:rPr>
          <w:rFonts w:ascii="Times New Roman" w:hAnsi="Times New Roman" w:cs="Times New Roman"/>
          <w:b/>
        </w:rPr>
        <w:t xml:space="preserve">6. </w:t>
      </w:r>
      <w:r w:rsidR="004F0D77" w:rsidRPr="00180EF9">
        <w:rPr>
          <w:rFonts w:ascii="Times New Roman" w:hAnsi="Times New Roman" w:cs="Times New Roman"/>
          <w:b/>
        </w:rPr>
        <w:tab/>
      </w:r>
      <w:r w:rsidR="00CB66C3" w:rsidRPr="00180EF9">
        <w:rPr>
          <w:rFonts w:ascii="Times New Roman" w:hAnsi="Times New Roman" w:cs="Times New Roman"/>
          <w:b/>
        </w:rPr>
        <w:t>Pacific Parliamentary Conference</w:t>
      </w:r>
    </w:p>
    <w:p w:rsidR="00BB3319" w:rsidRPr="00180EF9" w:rsidRDefault="00BB3319" w:rsidP="001E6FD9">
      <w:pPr>
        <w:spacing w:after="0" w:line="240" w:lineRule="auto"/>
        <w:rPr>
          <w:rFonts w:ascii="Times New Roman" w:hAnsi="Times New Roman" w:cs="Times New Roman"/>
          <w:b/>
        </w:rPr>
      </w:pPr>
    </w:p>
    <w:p w:rsidR="00FD2F70" w:rsidRPr="00180EF9" w:rsidRDefault="00292FF9" w:rsidP="001E6FD9">
      <w:pPr>
        <w:pStyle w:val="DualTxt"/>
        <w:spacing w:after="0" w:line="276" w:lineRule="auto"/>
        <w:rPr>
          <w:rFonts w:eastAsia="Arial Unicode MS"/>
          <w:sz w:val="22"/>
          <w:szCs w:val="22"/>
        </w:rPr>
      </w:pPr>
      <w:r w:rsidRPr="00180EF9">
        <w:rPr>
          <w:rFonts w:eastAsia="Arial Unicode MS"/>
          <w:spacing w:val="0"/>
          <w:w w:val="100"/>
          <w:kern w:val="0"/>
          <w:sz w:val="22"/>
          <w:szCs w:val="22"/>
          <w:lang w:val="en-US"/>
        </w:rPr>
        <w:t>The</w:t>
      </w:r>
      <w:r w:rsidR="00CB66C3" w:rsidRPr="00180EF9">
        <w:rPr>
          <w:rFonts w:eastAsia="Arial Unicode MS"/>
          <w:sz w:val="22"/>
          <w:szCs w:val="22"/>
        </w:rPr>
        <w:t xml:space="preserve"> </w:t>
      </w:r>
      <w:r w:rsidR="004F0D77" w:rsidRPr="00180EF9">
        <w:rPr>
          <w:rFonts w:eastAsia="Arial Unicode MS"/>
          <w:sz w:val="22"/>
          <w:szCs w:val="22"/>
        </w:rPr>
        <w:t xml:space="preserve">3-day </w:t>
      </w:r>
      <w:r w:rsidR="00CB66C3" w:rsidRPr="00180EF9">
        <w:rPr>
          <w:rFonts w:eastAsia="Arial Unicode MS"/>
          <w:sz w:val="22"/>
          <w:szCs w:val="22"/>
        </w:rPr>
        <w:t xml:space="preserve">Pacific Parliamentary </w:t>
      </w:r>
      <w:r w:rsidR="00012E82" w:rsidRPr="00180EF9">
        <w:rPr>
          <w:rFonts w:eastAsia="Arial Unicode MS"/>
          <w:sz w:val="22"/>
          <w:szCs w:val="22"/>
        </w:rPr>
        <w:t>conference</w:t>
      </w:r>
      <w:r w:rsidRPr="00180EF9">
        <w:rPr>
          <w:rFonts w:eastAsia="Arial Unicode MS"/>
          <w:spacing w:val="0"/>
          <w:w w:val="100"/>
          <w:kern w:val="0"/>
          <w:sz w:val="22"/>
          <w:szCs w:val="22"/>
          <w:lang w:val="en-US"/>
        </w:rPr>
        <w:t xml:space="preserve"> will</w:t>
      </w:r>
      <w:r w:rsidR="00CB66C3" w:rsidRPr="00180EF9">
        <w:rPr>
          <w:rFonts w:eastAsia="Arial Unicode MS"/>
          <w:sz w:val="22"/>
          <w:szCs w:val="22"/>
        </w:rPr>
        <w:t xml:space="preserve"> be held in </w:t>
      </w:r>
      <w:r w:rsidR="004F0D77" w:rsidRPr="00180EF9">
        <w:rPr>
          <w:rFonts w:eastAsia="Arial Unicode MS"/>
          <w:sz w:val="22"/>
          <w:szCs w:val="22"/>
        </w:rPr>
        <w:t xml:space="preserve">Suva, </w:t>
      </w:r>
      <w:r w:rsidR="00CB66C3" w:rsidRPr="00180EF9">
        <w:rPr>
          <w:rFonts w:eastAsia="Arial Unicode MS"/>
          <w:sz w:val="22"/>
          <w:szCs w:val="22"/>
        </w:rPr>
        <w:t xml:space="preserve">Fiji from 13 – 15 August 2013. A list of </w:t>
      </w:r>
      <w:r w:rsidR="004F0D77" w:rsidRPr="00180EF9">
        <w:rPr>
          <w:rFonts w:eastAsia="Arial Unicode MS"/>
          <w:sz w:val="22"/>
          <w:szCs w:val="22"/>
        </w:rPr>
        <w:t>P</w:t>
      </w:r>
      <w:r w:rsidR="00CB66C3" w:rsidRPr="00180EF9">
        <w:rPr>
          <w:rFonts w:eastAsia="Arial Unicode MS"/>
          <w:sz w:val="22"/>
          <w:szCs w:val="22"/>
        </w:rPr>
        <w:t>arliamentarians</w:t>
      </w:r>
      <w:r w:rsidR="00FD2F70" w:rsidRPr="00180EF9">
        <w:rPr>
          <w:rFonts w:eastAsia="Arial Unicode MS"/>
          <w:sz w:val="22"/>
          <w:szCs w:val="22"/>
        </w:rPr>
        <w:t>, one from each PIC</w:t>
      </w:r>
      <w:r w:rsidR="004F0D77" w:rsidRPr="00180EF9">
        <w:rPr>
          <w:rFonts w:eastAsia="Arial Unicode MS"/>
          <w:sz w:val="22"/>
          <w:szCs w:val="22"/>
        </w:rPr>
        <w:t>,</w:t>
      </w:r>
      <w:r w:rsidR="00CB66C3" w:rsidRPr="00180EF9">
        <w:rPr>
          <w:rFonts w:eastAsia="Arial Unicode MS"/>
          <w:sz w:val="22"/>
          <w:szCs w:val="22"/>
        </w:rPr>
        <w:t xml:space="preserve"> is attached as Annex 1</w:t>
      </w:r>
      <w:r w:rsidR="00FD2F70" w:rsidRPr="00180EF9">
        <w:rPr>
          <w:rFonts w:eastAsia="Arial Unicode MS"/>
          <w:sz w:val="22"/>
          <w:szCs w:val="22"/>
        </w:rPr>
        <w:t>.</w:t>
      </w:r>
      <w:r w:rsidR="002F6767" w:rsidRPr="00180EF9">
        <w:rPr>
          <w:rFonts w:eastAsia="Arial Unicode MS"/>
          <w:sz w:val="22"/>
          <w:szCs w:val="22"/>
        </w:rPr>
        <w:t xml:space="preserve"> The agenda is attached as Annex 2.</w:t>
      </w:r>
      <w:r w:rsidR="00133788" w:rsidRPr="00180EF9">
        <w:rPr>
          <w:rFonts w:eastAsia="Arial Unicode MS"/>
          <w:sz w:val="22"/>
          <w:szCs w:val="22"/>
        </w:rPr>
        <w:t xml:space="preserve"> The meeting will have the support of </w:t>
      </w:r>
      <w:r w:rsidR="00BB3319" w:rsidRPr="00180EF9">
        <w:rPr>
          <w:rFonts w:eastAsia="Arial Unicode MS"/>
          <w:sz w:val="22"/>
          <w:szCs w:val="22"/>
        </w:rPr>
        <w:t xml:space="preserve">UNFPA PSRO and PNG Country Office, </w:t>
      </w:r>
      <w:r w:rsidR="00133788" w:rsidRPr="00180EF9">
        <w:rPr>
          <w:rFonts w:eastAsia="Arial Unicode MS"/>
          <w:sz w:val="22"/>
          <w:szCs w:val="22"/>
        </w:rPr>
        <w:t xml:space="preserve">AFPPD, </w:t>
      </w:r>
      <w:r w:rsidR="005C67B6" w:rsidRPr="00180EF9">
        <w:rPr>
          <w:rFonts w:eastAsia="Arial Unicode MS"/>
          <w:sz w:val="22"/>
          <w:szCs w:val="22"/>
        </w:rPr>
        <w:t>IPPF</w:t>
      </w:r>
      <w:r w:rsidRPr="00180EF9">
        <w:rPr>
          <w:rFonts w:eastAsia="Arial Unicode MS"/>
          <w:spacing w:val="0"/>
          <w:w w:val="100"/>
          <w:kern w:val="0"/>
          <w:sz w:val="22"/>
          <w:szCs w:val="22"/>
          <w:lang w:val="en-US"/>
        </w:rPr>
        <w:t xml:space="preserve"> SROP</w:t>
      </w:r>
      <w:r w:rsidR="005C67B6" w:rsidRPr="00180EF9">
        <w:rPr>
          <w:rFonts w:eastAsia="Arial Unicode MS"/>
          <w:sz w:val="22"/>
          <w:szCs w:val="22"/>
        </w:rPr>
        <w:t xml:space="preserve">, </w:t>
      </w:r>
      <w:r w:rsidR="004D2707">
        <w:rPr>
          <w:rFonts w:eastAsia="Arial Unicode MS"/>
          <w:sz w:val="22"/>
          <w:szCs w:val="22"/>
        </w:rPr>
        <w:t xml:space="preserve">and </w:t>
      </w:r>
      <w:r w:rsidR="002F6767" w:rsidRPr="00180EF9">
        <w:rPr>
          <w:rFonts w:eastAsia="Arial Unicode MS"/>
          <w:sz w:val="22"/>
          <w:szCs w:val="22"/>
        </w:rPr>
        <w:t>NZFPI.</w:t>
      </w:r>
      <w:r w:rsidR="00BB3319" w:rsidRPr="00180EF9">
        <w:rPr>
          <w:rFonts w:eastAsia="Arial Unicode MS"/>
          <w:sz w:val="22"/>
          <w:szCs w:val="22"/>
        </w:rPr>
        <w:t xml:space="preserve"> </w:t>
      </w:r>
      <w:r w:rsidR="00FD2F70" w:rsidRPr="00180EF9">
        <w:rPr>
          <w:rFonts w:eastAsia="Arial Unicode MS"/>
          <w:spacing w:val="0"/>
          <w:w w:val="100"/>
          <w:kern w:val="0"/>
          <w:sz w:val="22"/>
          <w:szCs w:val="22"/>
          <w:lang w:val="en-US"/>
        </w:rPr>
        <w:t>The UNFPA P</w:t>
      </w:r>
      <w:r w:rsidR="004F0D77" w:rsidRPr="00180EF9">
        <w:rPr>
          <w:rFonts w:eastAsia="Arial Unicode MS"/>
          <w:spacing w:val="0"/>
          <w:w w:val="100"/>
          <w:kern w:val="0"/>
          <w:sz w:val="22"/>
          <w:szCs w:val="22"/>
          <w:lang w:val="en-US"/>
        </w:rPr>
        <w:t>acific Sub-Regional Office</w:t>
      </w:r>
      <w:r w:rsidR="00FD2F70" w:rsidRPr="00180EF9">
        <w:rPr>
          <w:rFonts w:eastAsia="Arial Unicode MS"/>
          <w:spacing w:val="0"/>
          <w:w w:val="100"/>
          <w:kern w:val="0"/>
          <w:sz w:val="22"/>
          <w:szCs w:val="22"/>
          <w:lang w:val="en-US"/>
        </w:rPr>
        <w:t xml:space="preserve"> will </w:t>
      </w:r>
      <w:r w:rsidR="004F0D77" w:rsidRPr="00180EF9">
        <w:rPr>
          <w:rFonts w:eastAsia="Arial Unicode MS"/>
          <w:spacing w:val="0"/>
          <w:w w:val="100"/>
          <w:kern w:val="0"/>
          <w:sz w:val="22"/>
          <w:szCs w:val="22"/>
          <w:lang w:val="en-US"/>
        </w:rPr>
        <w:t>serve as</w:t>
      </w:r>
      <w:r w:rsidR="005138CB" w:rsidRPr="00180EF9">
        <w:rPr>
          <w:rFonts w:eastAsia="Arial Unicode MS"/>
          <w:spacing w:val="0"/>
          <w:w w:val="100"/>
          <w:kern w:val="0"/>
          <w:sz w:val="22"/>
          <w:szCs w:val="22"/>
          <w:lang w:val="en-US"/>
        </w:rPr>
        <w:t xml:space="preserve"> </w:t>
      </w:r>
      <w:r w:rsidR="00FD2F70" w:rsidRPr="00180EF9">
        <w:rPr>
          <w:rFonts w:eastAsia="Arial Unicode MS"/>
          <w:spacing w:val="0"/>
          <w:w w:val="100"/>
          <w:kern w:val="0"/>
          <w:sz w:val="22"/>
          <w:szCs w:val="22"/>
          <w:lang w:val="en-US"/>
        </w:rPr>
        <w:t xml:space="preserve">the </w:t>
      </w:r>
      <w:r w:rsidR="00BB3319" w:rsidRPr="00180EF9">
        <w:rPr>
          <w:rFonts w:eastAsia="Arial Unicode MS"/>
          <w:spacing w:val="0"/>
          <w:w w:val="100"/>
          <w:kern w:val="0"/>
          <w:sz w:val="22"/>
          <w:szCs w:val="22"/>
          <w:lang w:val="en-US"/>
        </w:rPr>
        <w:t xml:space="preserve">organizer and </w:t>
      </w:r>
      <w:r w:rsidR="00FD2F70" w:rsidRPr="00180EF9">
        <w:rPr>
          <w:rFonts w:eastAsia="Arial Unicode MS"/>
          <w:spacing w:val="0"/>
          <w:w w:val="100"/>
          <w:kern w:val="0"/>
          <w:sz w:val="22"/>
          <w:szCs w:val="22"/>
          <w:lang w:val="en-US"/>
        </w:rPr>
        <w:t>secretariat for the conference.</w:t>
      </w:r>
    </w:p>
    <w:p w:rsidR="00A625F4" w:rsidRPr="00180EF9" w:rsidRDefault="00A625F4" w:rsidP="00A977CA">
      <w:pPr>
        <w:rPr>
          <w:rFonts w:ascii="Times New Roman" w:hAnsi="Times New Roman" w:cs="Times New Roman"/>
        </w:rPr>
      </w:pPr>
    </w:p>
    <w:p w:rsidR="00A625F4" w:rsidRPr="00180EF9" w:rsidRDefault="00A625F4" w:rsidP="00A977CA">
      <w:pPr>
        <w:rPr>
          <w:rFonts w:ascii="Times New Roman" w:hAnsi="Times New Roman" w:cs="Times New Roman"/>
        </w:rPr>
      </w:pPr>
    </w:p>
    <w:p w:rsidR="00A625F4" w:rsidRPr="00180EF9" w:rsidRDefault="00A625F4" w:rsidP="00A977CA">
      <w:pPr>
        <w:rPr>
          <w:rFonts w:ascii="Times New Roman" w:hAnsi="Times New Roman" w:cs="Times New Roman"/>
        </w:rPr>
      </w:pPr>
    </w:p>
    <w:p w:rsidR="00A625F4" w:rsidRPr="00180EF9" w:rsidRDefault="00A625F4" w:rsidP="00A977CA">
      <w:pPr>
        <w:rPr>
          <w:rFonts w:ascii="Times New Roman" w:hAnsi="Times New Roman" w:cs="Times New Roman"/>
        </w:rPr>
      </w:pPr>
    </w:p>
    <w:p w:rsidR="005037F3" w:rsidRPr="00180EF9" w:rsidRDefault="005037F3" w:rsidP="00A977CA">
      <w:pPr>
        <w:rPr>
          <w:rFonts w:ascii="Times New Roman" w:hAnsi="Times New Roman" w:cs="Times New Roman"/>
        </w:rPr>
      </w:pPr>
    </w:p>
    <w:p w:rsidR="00780F45" w:rsidRPr="00B01800" w:rsidRDefault="00780F45" w:rsidP="00B01800">
      <w:pPr>
        <w:rPr>
          <w:rFonts w:ascii="Times New Roman" w:hAnsi="Times New Roman" w:cs="Times New Roman"/>
          <w:b/>
        </w:rPr>
      </w:pPr>
      <w:bookmarkStart w:id="0" w:name="_GoBack"/>
      <w:bookmarkEnd w:id="0"/>
    </w:p>
    <w:sectPr w:rsidR="00780F45" w:rsidRPr="00B01800" w:rsidSect="00C90A49">
      <w:footerReference w:type="default" r:id="rId12"/>
      <w:pgSz w:w="12240" w:h="15840"/>
      <w:pgMar w:top="81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92" w:rsidRDefault="00156D92" w:rsidP="00EA305D">
      <w:pPr>
        <w:spacing w:after="0" w:line="240" w:lineRule="auto"/>
      </w:pPr>
      <w:r>
        <w:separator/>
      </w:r>
    </w:p>
  </w:endnote>
  <w:endnote w:type="continuationSeparator" w:id="0">
    <w:p w:rsidR="00156D92" w:rsidRDefault="00156D92" w:rsidP="00EA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18246"/>
      <w:docPartObj>
        <w:docPartGallery w:val="Page Numbers (Bottom of Page)"/>
        <w:docPartUnique/>
      </w:docPartObj>
    </w:sdtPr>
    <w:sdtEndPr>
      <w:rPr>
        <w:rFonts w:ascii="Times New Roman" w:hAnsi="Times New Roman" w:cs="Times New Roman"/>
        <w:noProof/>
        <w:sz w:val="18"/>
        <w:szCs w:val="18"/>
      </w:rPr>
    </w:sdtEndPr>
    <w:sdtContent>
      <w:p w:rsidR="000D5723" w:rsidRPr="0056669C" w:rsidRDefault="000D5723">
        <w:pPr>
          <w:pStyle w:val="Footer"/>
          <w:jc w:val="center"/>
          <w:rPr>
            <w:rFonts w:ascii="Times New Roman" w:hAnsi="Times New Roman" w:cs="Times New Roman"/>
            <w:sz w:val="18"/>
            <w:szCs w:val="18"/>
          </w:rPr>
        </w:pPr>
        <w:r w:rsidRPr="0056669C">
          <w:rPr>
            <w:rFonts w:ascii="Times New Roman" w:hAnsi="Times New Roman" w:cs="Times New Roman"/>
            <w:sz w:val="18"/>
            <w:szCs w:val="18"/>
          </w:rPr>
          <w:fldChar w:fldCharType="begin"/>
        </w:r>
        <w:r w:rsidRPr="0056669C">
          <w:rPr>
            <w:rFonts w:ascii="Times New Roman" w:hAnsi="Times New Roman" w:cs="Times New Roman"/>
            <w:sz w:val="18"/>
            <w:szCs w:val="18"/>
          </w:rPr>
          <w:instrText xml:space="preserve"> PAGE   \* MERGEFORMAT </w:instrText>
        </w:r>
        <w:r w:rsidRPr="0056669C">
          <w:rPr>
            <w:rFonts w:ascii="Times New Roman" w:hAnsi="Times New Roman" w:cs="Times New Roman"/>
            <w:sz w:val="18"/>
            <w:szCs w:val="18"/>
          </w:rPr>
          <w:fldChar w:fldCharType="separate"/>
        </w:r>
        <w:r w:rsidR="00B01800">
          <w:rPr>
            <w:rFonts w:ascii="Times New Roman" w:hAnsi="Times New Roman" w:cs="Times New Roman"/>
            <w:noProof/>
            <w:sz w:val="18"/>
            <w:szCs w:val="18"/>
          </w:rPr>
          <w:t>3</w:t>
        </w:r>
        <w:r w:rsidRPr="0056669C">
          <w:rPr>
            <w:rFonts w:ascii="Times New Roman" w:hAnsi="Times New Roman" w:cs="Times New Roman"/>
            <w:noProof/>
            <w:sz w:val="18"/>
            <w:szCs w:val="18"/>
          </w:rPr>
          <w:fldChar w:fldCharType="end"/>
        </w:r>
      </w:p>
    </w:sdtContent>
  </w:sdt>
  <w:p w:rsidR="000D5723" w:rsidRDefault="000D5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92" w:rsidRDefault="00156D92" w:rsidP="00EA305D">
      <w:pPr>
        <w:spacing w:after="0" w:line="240" w:lineRule="auto"/>
      </w:pPr>
      <w:r>
        <w:separator/>
      </w:r>
    </w:p>
  </w:footnote>
  <w:footnote w:type="continuationSeparator" w:id="0">
    <w:p w:rsidR="00156D92" w:rsidRDefault="00156D92" w:rsidP="00EA305D">
      <w:pPr>
        <w:spacing w:after="0" w:line="240" w:lineRule="auto"/>
      </w:pPr>
      <w:r>
        <w:continuationSeparator/>
      </w:r>
    </w:p>
  </w:footnote>
  <w:footnote w:id="1">
    <w:p w:rsidR="000D5723" w:rsidRDefault="000D5723">
      <w:pPr>
        <w:pStyle w:val="FootnoteText"/>
        <w:rPr>
          <w:rFonts w:ascii="Times New Roman" w:hAnsi="Times New Roman" w:cs="Times New Roman"/>
          <w:sz w:val="18"/>
          <w:szCs w:val="18"/>
        </w:rPr>
      </w:pPr>
      <w:r w:rsidRPr="002D3242">
        <w:rPr>
          <w:rStyle w:val="FootnoteReference"/>
          <w:rFonts w:ascii="Times New Roman" w:hAnsi="Times New Roman" w:cs="Times New Roman"/>
          <w:sz w:val="18"/>
          <w:szCs w:val="18"/>
        </w:rPr>
        <w:footnoteRef/>
      </w:r>
      <w:r w:rsidRPr="002D3242">
        <w:rPr>
          <w:rFonts w:ascii="Times New Roman" w:hAnsi="Times New Roman" w:cs="Times New Roman"/>
          <w:sz w:val="18"/>
          <w:szCs w:val="18"/>
        </w:rPr>
        <w:t xml:space="preserve"> Pacific ICPD Review: Review of the Implementation</w:t>
      </w:r>
      <w:r>
        <w:rPr>
          <w:rFonts w:ascii="Times New Roman" w:hAnsi="Times New Roman" w:cs="Times New Roman"/>
          <w:sz w:val="18"/>
          <w:szCs w:val="18"/>
        </w:rPr>
        <w:t xml:space="preserve"> </w:t>
      </w:r>
      <w:r w:rsidRPr="002D3242">
        <w:rPr>
          <w:rFonts w:ascii="Times New Roman" w:hAnsi="Times New Roman" w:cs="Times New Roman"/>
          <w:sz w:val="18"/>
          <w:szCs w:val="18"/>
        </w:rPr>
        <w:t>of the International Conference on Population and Development</w:t>
      </w:r>
    </w:p>
    <w:p w:rsidR="000D5723" w:rsidRPr="002D3242" w:rsidRDefault="000D5723">
      <w:pPr>
        <w:pStyle w:val="FootnoteText"/>
        <w:rPr>
          <w:rFonts w:ascii="Times New Roman" w:hAnsi="Times New Roman" w:cs="Times New Roman"/>
          <w:sz w:val="18"/>
          <w:szCs w:val="18"/>
        </w:rPr>
      </w:pPr>
      <w:r w:rsidRPr="002D3242">
        <w:rPr>
          <w:rFonts w:ascii="Times New Roman" w:hAnsi="Times New Roman" w:cs="Times New Roman"/>
          <w:sz w:val="18"/>
          <w:szCs w:val="18"/>
        </w:rPr>
        <w:t xml:space="preserve"> </w:t>
      </w:r>
      <w:proofErr w:type="gramStart"/>
      <w:r w:rsidRPr="002D3242">
        <w:rPr>
          <w:rFonts w:ascii="Times New Roman" w:hAnsi="Times New Roman" w:cs="Times New Roman"/>
          <w:sz w:val="18"/>
          <w:szCs w:val="18"/>
        </w:rPr>
        <w:t>Programme of Action beyond 2014</w:t>
      </w:r>
      <w:r>
        <w:rPr>
          <w:rFonts w:ascii="Times New Roman" w:hAnsi="Times New Roman" w:cs="Times New Roman"/>
          <w:sz w:val="18"/>
          <w:szCs w:val="18"/>
        </w:rPr>
        <w:t>.</w:t>
      </w:r>
      <w:proofErr w:type="gramEnd"/>
    </w:p>
  </w:footnote>
  <w:footnote w:id="2">
    <w:p w:rsidR="000D5723" w:rsidRPr="002D3242" w:rsidRDefault="000D5723">
      <w:pPr>
        <w:pStyle w:val="FootnoteText"/>
        <w:rPr>
          <w:rFonts w:ascii="Times New Roman" w:hAnsi="Times New Roman" w:cs="Times New Roman"/>
          <w:sz w:val="18"/>
          <w:szCs w:val="18"/>
        </w:rPr>
      </w:pPr>
      <w:r w:rsidRPr="002D3242">
        <w:rPr>
          <w:rStyle w:val="FootnoteReference"/>
          <w:rFonts w:ascii="Times New Roman" w:hAnsi="Times New Roman" w:cs="Times New Roman"/>
          <w:sz w:val="18"/>
          <w:szCs w:val="18"/>
        </w:rPr>
        <w:footnoteRef/>
      </w:r>
      <w:r w:rsidRPr="002D3242">
        <w:rPr>
          <w:rFonts w:ascii="Times New Roman" w:hAnsi="Times New Roman" w:cs="Times New Roman"/>
          <w:sz w:val="18"/>
          <w:szCs w:val="18"/>
        </w:rPr>
        <w:t xml:space="preserve"> Pacific Youth: Their Rights, Our Future</w:t>
      </w:r>
      <w:r>
        <w:rPr>
          <w:rFonts w:ascii="Times New Roman" w:hAnsi="Times New Roman" w:cs="Times New Roman"/>
          <w:sz w:val="18"/>
          <w:szCs w:val="18"/>
        </w:rPr>
        <w:t xml:space="preserve">. </w:t>
      </w:r>
      <w:r w:rsidRPr="002D3242">
        <w:rPr>
          <w:rFonts w:ascii="Times New Roman" w:hAnsi="Times New Roman" w:cs="Times New Roman"/>
          <w:sz w:val="18"/>
          <w:szCs w:val="18"/>
        </w:rPr>
        <w:t>Report of the New Zealand Parliamentarians’ Group on Population and Development</w:t>
      </w:r>
      <w:r>
        <w:rPr>
          <w:rFonts w:ascii="Times New Roman" w:hAnsi="Times New Roman" w:cs="Times New Roman"/>
          <w:sz w:val="18"/>
          <w:szCs w:val="18"/>
        </w:rPr>
        <w:t>,</w:t>
      </w:r>
    </w:p>
    <w:p w:rsidR="000D5723" w:rsidRDefault="000D5723">
      <w:pPr>
        <w:pStyle w:val="FootnoteText"/>
      </w:pPr>
      <w:proofErr w:type="gramStart"/>
      <w:r w:rsidRPr="002D3242">
        <w:rPr>
          <w:rFonts w:ascii="Times New Roman" w:hAnsi="Times New Roman" w:cs="Times New Roman"/>
          <w:sz w:val="18"/>
          <w:szCs w:val="18"/>
        </w:rPr>
        <w:t>Open Hearing on Adolescent Sexual and Reproductive Health in the Pacific</w:t>
      </w:r>
      <w:r>
        <w:rPr>
          <w:rFonts w:ascii="Times New Roman" w:hAnsi="Times New Roman" w:cs="Times New Roman"/>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7A2"/>
    <w:multiLevelType w:val="hybridMultilevel"/>
    <w:tmpl w:val="BAFE5C1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04D08B8"/>
    <w:multiLevelType w:val="hybridMultilevel"/>
    <w:tmpl w:val="0156A370"/>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111D2B70"/>
    <w:multiLevelType w:val="hybridMultilevel"/>
    <w:tmpl w:val="84B6C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3766C"/>
    <w:multiLevelType w:val="hybridMultilevel"/>
    <w:tmpl w:val="C01A50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77B7E"/>
    <w:multiLevelType w:val="hybridMultilevel"/>
    <w:tmpl w:val="B1F452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A62D1"/>
    <w:multiLevelType w:val="hybridMultilevel"/>
    <w:tmpl w:val="93E4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262A6D"/>
    <w:multiLevelType w:val="hybridMultilevel"/>
    <w:tmpl w:val="BD2E2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B1215"/>
    <w:multiLevelType w:val="hybridMultilevel"/>
    <w:tmpl w:val="D01C6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2D14DE"/>
    <w:multiLevelType w:val="hybridMultilevel"/>
    <w:tmpl w:val="54DA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73EE0"/>
    <w:multiLevelType w:val="hybridMultilevel"/>
    <w:tmpl w:val="A224E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45BB9"/>
    <w:multiLevelType w:val="hybridMultilevel"/>
    <w:tmpl w:val="B8B2F2F8"/>
    <w:lvl w:ilvl="0" w:tplc="04090005">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4776EBA"/>
    <w:multiLevelType w:val="hybridMultilevel"/>
    <w:tmpl w:val="2CEC9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33803"/>
    <w:multiLevelType w:val="hybridMultilevel"/>
    <w:tmpl w:val="264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C08AA"/>
    <w:multiLevelType w:val="hybridMultilevel"/>
    <w:tmpl w:val="3466A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8A4CB9"/>
    <w:multiLevelType w:val="hybridMultilevel"/>
    <w:tmpl w:val="9FD8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0675E"/>
    <w:multiLevelType w:val="hybridMultilevel"/>
    <w:tmpl w:val="BB8EE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B17A4"/>
    <w:multiLevelType w:val="hybridMultilevel"/>
    <w:tmpl w:val="B2B8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E3B86"/>
    <w:multiLevelType w:val="hybridMultilevel"/>
    <w:tmpl w:val="9F0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7651B"/>
    <w:multiLevelType w:val="hybridMultilevel"/>
    <w:tmpl w:val="406E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5C4015"/>
    <w:multiLevelType w:val="hybridMultilevel"/>
    <w:tmpl w:val="553096F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54B73F04"/>
    <w:multiLevelType w:val="hybridMultilevel"/>
    <w:tmpl w:val="38DEF130"/>
    <w:lvl w:ilvl="0" w:tplc="23ACF1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714C57"/>
    <w:multiLevelType w:val="hybridMultilevel"/>
    <w:tmpl w:val="22126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96382"/>
    <w:multiLevelType w:val="hybridMultilevel"/>
    <w:tmpl w:val="9E604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1473D"/>
    <w:multiLevelType w:val="hybridMultilevel"/>
    <w:tmpl w:val="0FC6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75741"/>
    <w:multiLevelType w:val="hybridMultilevel"/>
    <w:tmpl w:val="CE622D1E"/>
    <w:lvl w:ilvl="0" w:tplc="6742D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84967"/>
    <w:multiLevelType w:val="hybridMultilevel"/>
    <w:tmpl w:val="2310A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554841"/>
    <w:multiLevelType w:val="hybridMultilevel"/>
    <w:tmpl w:val="41CA349C"/>
    <w:lvl w:ilvl="0" w:tplc="3A622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95E33"/>
    <w:multiLevelType w:val="hybridMultilevel"/>
    <w:tmpl w:val="12521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241B2"/>
    <w:multiLevelType w:val="hybridMultilevel"/>
    <w:tmpl w:val="DA1C0E98"/>
    <w:lvl w:ilvl="0" w:tplc="8626C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16EDD"/>
    <w:multiLevelType w:val="hybridMultilevel"/>
    <w:tmpl w:val="6DE2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6"/>
  </w:num>
  <w:num w:numId="4">
    <w:abstractNumId w:val="24"/>
  </w:num>
  <w:num w:numId="5">
    <w:abstractNumId w:val="18"/>
  </w:num>
  <w:num w:numId="6">
    <w:abstractNumId w:val="14"/>
  </w:num>
  <w:num w:numId="7">
    <w:abstractNumId w:val="5"/>
  </w:num>
  <w:num w:numId="8">
    <w:abstractNumId w:val="8"/>
  </w:num>
  <w:num w:numId="9">
    <w:abstractNumId w:val="17"/>
  </w:num>
  <w:num w:numId="10">
    <w:abstractNumId w:val="29"/>
  </w:num>
  <w:num w:numId="11">
    <w:abstractNumId w:val="11"/>
  </w:num>
  <w:num w:numId="12">
    <w:abstractNumId w:val="0"/>
  </w:num>
  <w:num w:numId="13">
    <w:abstractNumId w:val="25"/>
  </w:num>
  <w:num w:numId="14">
    <w:abstractNumId w:val="27"/>
  </w:num>
  <w:num w:numId="15">
    <w:abstractNumId w:val="22"/>
  </w:num>
  <w:num w:numId="16">
    <w:abstractNumId w:val="10"/>
  </w:num>
  <w:num w:numId="17">
    <w:abstractNumId w:val="23"/>
  </w:num>
  <w:num w:numId="18">
    <w:abstractNumId w:val="15"/>
  </w:num>
  <w:num w:numId="19">
    <w:abstractNumId w:val="12"/>
  </w:num>
  <w:num w:numId="20">
    <w:abstractNumId w:val="6"/>
  </w:num>
  <w:num w:numId="21">
    <w:abstractNumId w:val="13"/>
  </w:num>
  <w:num w:numId="22">
    <w:abstractNumId w:val="4"/>
  </w:num>
  <w:num w:numId="23">
    <w:abstractNumId w:val="3"/>
  </w:num>
  <w:num w:numId="24">
    <w:abstractNumId w:val="28"/>
  </w:num>
  <w:num w:numId="25">
    <w:abstractNumId w:val="20"/>
  </w:num>
  <w:num w:numId="26">
    <w:abstractNumId w:val="7"/>
  </w:num>
  <w:num w:numId="27">
    <w:abstractNumId w:val="19"/>
  </w:num>
  <w:num w:numId="28">
    <w:abstractNumId w:val="9"/>
  </w:num>
  <w:num w:numId="29">
    <w:abstractNumId w:val="1"/>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C8"/>
    <w:rsid w:val="0000082D"/>
    <w:rsid w:val="00003FE6"/>
    <w:rsid w:val="0001013C"/>
    <w:rsid w:val="00012E82"/>
    <w:rsid w:val="000342B5"/>
    <w:rsid w:val="0003716D"/>
    <w:rsid w:val="000612D0"/>
    <w:rsid w:val="0007683A"/>
    <w:rsid w:val="00076C54"/>
    <w:rsid w:val="00090EC2"/>
    <w:rsid w:val="00096930"/>
    <w:rsid w:val="00097FA6"/>
    <w:rsid w:val="000A27E3"/>
    <w:rsid w:val="000A32AD"/>
    <w:rsid w:val="000B355C"/>
    <w:rsid w:val="000B4F6D"/>
    <w:rsid w:val="000B723C"/>
    <w:rsid w:val="000C4CD7"/>
    <w:rsid w:val="000C5C70"/>
    <w:rsid w:val="000D0983"/>
    <w:rsid w:val="000D5723"/>
    <w:rsid w:val="000E15D8"/>
    <w:rsid w:val="00112D36"/>
    <w:rsid w:val="00115B5C"/>
    <w:rsid w:val="001162D4"/>
    <w:rsid w:val="00124ECF"/>
    <w:rsid w:val="00126718"/>
    <w:rsid w:val="00133788"/>
    <w:rsid w:val="001351AD"/>
    <w:rsid w:val="00142D13"/>
    <w:rsid w:val="00151D7C"/>
    <w:rsid w:val="00153D7D"/>
    <w:rsid w:val="001555CE"/>
    <w:rsid w:val="00156D92"/>
    <w:rsid w:val="00157FB0"/>
    <w:rsid w:val="00165A2E"/>
    <w:rsid w:val="00170442"/>
    <w:rsid w:val="00180EF9"/>
    <w:rsid w:val="001826C1"/>
    <w:rsid w:val="001843CF"/>
    <w:rsid w:val="00190F9E"/>
    <w:rsid w:val="00191DF9"/>
    <w:rsid w:val="001A589F"/>
    <w:rsid w:val="001C348A"/>
    <w:rsid w:val="001C3B3D"/>
    <w:rsid w:val="001C7337"/>
    <w:rsid w:val="001D06C2"/>
    <w:rsid w:val="001E6FD9"/>
    <w:rsid w:val="001F18DA"/>
    <w:rsid w:val="001F704D"/>
    <w:rsid w:val="00203CE5"/>
    <w:rsid w:val="0020767E"/>
    <w:rsid w:val="00213E9C"/>
    <w:rsid w:val="00214355"/>
    <w:rsid w:val="00222A6D"/>
    <w:rsid w:val="0022368A"/>
    <w:rsid w:val="00224E7A"/>
    <w:rsid w:val="00226BE9"/>
    <w:rsid w:val="00234227"/>
    <w:rsid w:val="00264000"/>
    <w:rsid w:val="00276A7A"/>
    <w:rsid w:val="00276D09"/>
    <w:rsid w:val="002819A5"/>
    <w:rsid w:val="00292FF9"/>
    <w:rsid w:val="002B3C3D"/>
    <w:rsid w:val="002D1CC9"/>
    <w:rsid w:val="002D3242"/>
    <w:rsid w:val="002F092E"/>
    <w:rsid w:val="002F4CC5"/>
    <w:rsid w:val="002F6767"/>
    <w:rsid w:val="002F6F47"/>
    <w:rsid w:val="00320633"/>
    <w:rsid w:val="00323AF8"/>
    <w:rsid w:val="003243A6"/>
    <w:rsid w:val="00333A57"/>
    <w:rsid w:val="00340888"/>
    <w:rsid w:val="00344593"/>
    <w:rsid w:val="003642F5"/>
    <w:rsid w:val="0036560C"/>
    <w:rsid w:val="003712BF"/>
    <w:rsid w:val="003738FF"/>
    <w:rsid w:val="00374F2A"/>
    <w:rsid w:val="003751C0"/>
    <w:rsid w:val="00384383"/>
    <w:rsid w:val="00390AC7"/>
    <w:rsid w:val="0039655D"/>
    <w:rsid w:val="00396BDF"/>
    <w:rsid w:val="003A3CE3"/>
    <w:rsid w:val="003A57A3"/>
    <w:rsid w:val="003B2F8D"/>
    <w:rsid w:val="003B7BAD"/>
    <w:rsid w:val="003C10EB"/>
    <w:rsid w:val="003E2490"/>
    <w:rsid w:val="003E51AA"/>
    <w:rsid w:val="003E5FD8"/>
    <w:rsid w:val="003F4943"/>
    <w:rsid w:val="00406A05"/>
    <w:rsid w:val="00406C3F"/>
    <w:rsid w:val="00412916"/>
    <w:rsid w:val="00425F21"/>
    <w:rsid w:val="004425E5"/>
    <w:rsid w:val="004426B0"/>
    <w:rsid w:val="00445BDC"/>
    <w:rsid w:val="004509E5"/>
    <w:rsid w:val="00456A40"/>
    <w:rsid w:val="004637E5"/>
    <w:rsid w:val="00477CCB"/>
    <w:rsid w:val="00480C57"/>
    <w:rsid w:val="0048421D"/>
    <w:rsid w:val="00484B3A"/>
    <w:rsid w:val="004A0870"/>
    <w:rsid w:val="004A4122"/>
    <w:rsid w:val="004B0817"/>
    <w:rsid w:val="004C551F"/>
    <w:rsid w:val="004C6AFD"/>
    <w:rsid w:val="004D2707"/>
    <w:rsid w:val="004E13DE"/>
    <w:rsid w:val="004E5E90"/>
    <w:rsid w:val="004F0D77"/>
    <w:rsid w:val="004F421B"/>
    <w:rsid w:val="00502B20"/>
    <w:rsid w:val="005037F3"/>
    <w:rsid w:val="00513694"/>
    <w:rsid w:val="005138CB"/>
    <w:rsid w:val="005152CF"/>
    <w:rsid w:val="00525F60"/>
    <w:rsid w:val="00540A5F"/>
    <w:rsid w:val="005521B0"/>
    <w:rsid w:val="0055561A"/>
    <w:rsid w:val="00555852"/>
    <w:rsid w:val="0056669C"/>
    <w:rsid w:val="005669AE"/>
    <w:rsid w:val="0059100F"/>
    <w:rsid w:val="00592E88"/>
    <w:rsid w:val="0059530C"/>
    <w:rsid w:val="005A6D77"/>
    <w:rsid w:val="005A76CF"/>
    <w:rsid w:val="005C0C73"/>
    <w:rsid w:val="005C32FD"/>
    <w:rsid w:val="005C67B6"/>
    <w:rsid w:val="005E4473"/>
    <w:rsid w:val="005F7AB4"/>
    <w:rsid w:val="006024AF"/>
    <w:rsid w:val="00604AEE"/>
    <w:rsid w:val="00611269"/>
    <w:rsid w:val="00624731"/>
    <w:rsid w:val="00637713"/>
    <w:rsid w:val="00655350"/>
    <w:rsid w:val="0065751C"/>
    <w:rsid w:val="00670D44"/>
    <w:rsid w:val="0067620D"/>
    <w:rsid w:val="00691340"/>
    <w:rsid w:val="00695955"/>
    <w:rsid w:val="006C45F8"/>
    <w:rsid w:val="006D4E32"/>
    <w:rsid w:val="006E3463"/>
    <w:rsid w:val="006F5B04"/>
    <w:rsid w:val="0070709F"/>
    <w:rsid w:val="00710A74"/>
    <w:rsid w:val="00714594"/>
    <w:rsid w:val="007218A0"/>
    <w:rsid w:val="00732903"/>
    <w:rsid w:val="007379A1"/>
    <w:rsid w:val="0074763E"/>
    <w:rsid w:val="00761895"/>
    <w:rsid w:val="007679D0"/>
    <w:rsid w:val="00770D69"/>
    <w:rsid w:val="00780F45"/>
    <w:rsid w:val="00782385"/>
    <w:rsid w:val="0078777E"/>
    <w:rsid w:val="007A587A"/>
    <w:rsid w:val="007C6FFD"/>
    <w:rsid w:val="007D6DCE"/>
    <w:rsid w:val="007D7B14"/>
    <w:rsid w:val="007E0336"/>
    <w:rsid w:val="007E713C"/>
    <w:rsid w:val="007F27EF"/>
    <w:rsid w:val="007F5746"/>
    <w:rsid w:val="007F5856"/>
    <w:rsid w:val="00801DD6"/>
    <w:rsid w:val="00805AB5"/>
    <w:rsid w:val="00807589"/>
    <w:rsid w:val="00811305"/>
    <w:rsid w:val="00830231"/>
    <w:rsid w:val="00833564"/>
    <w:rsid w:val="00837923"/>
    <w:rsid w:val="00846997"/>
    <w:rsid w:val="008517BE"/>
    <w:rsid w:val="008601D0"/>
    <w:rsid w:val="0087306C"/>
    <w:rsid w:val="0088397B"/>
    <w:rsid w:val="00890173"/>
    <w:rsid w:val="008A64A5"/>
    <w:rsid w:val="008B7BDF"/>
    <w:rsid w:val="008D2AA0"/>
    <w:rsid w:val="008D55C8"/>
    <w:rsid w:val="008E25AD"/>
    <w:rsid w:val="008E3255"/>
    <w:rsid w:val="008E348F"/>
    <w:rsid w:val="008F572F"/>
    <w:rsid w:val="008F6282"/>
    <w:rsid w:val="00920B63"/>
    <w:rsid w:val="00934623"/>
    <w:rsid w:val="009359C8"/>
    <w:rsid w:val="0094081C"/>
    <w:rsid w:val="00943899"/>
    <w:rsid w:val="00961F63"/>
    <w:rsid w:val="009639B3"/>
    <w:rsid w:val="00966CB6"/>
    <w:rsid w:val="00981023"/>
    <w:rsid w:val="00995AD9"/>
    <w:rsid w:val="009A0BF9"/>
    <w:rsid w:val="009A0F64"/>
    <w:rsid w:val="009B2127"/>
    <w:rsid w:val="009C486F"/>
    <w:rsid w:val="009D0DB4"/>
    <w:rsid w:val="009D3652"/>
    <w:rsid w:val="009E24DE"/>
    <w:rsid w:val="00A02A54"/>
    <w:rsid w:val="00A2235E"/>
    <w:rsid w:val="00A26E4B"/>
    <w:rsid w:val="00A30242"/>
    <w:rsid w:val="00A30D41"/>
    <w:rsid w:val="00A44851"/>
    <w:rsid w:val="00A5001C"/>
    <w:rsid w:val="00A5677D"/>
    <w:rsid w:val="00A56990"/>
    <w:rsid w:val="00A607FF"/>
    <w:rsid w:val="00A625F4"/>
    <w:rsid w:val="00A6517E"/>
    <w:rsid w:val="00A813BE"/>
    <w:rsid w:val="00A87680"/>
    <w:rsid w:val="00A96C36"/>
    <w:rsid w:val="00A977CA"/>
    <w:rsid w:val="00AA61FE"/>
    <w:rsid w:val="00AA7CCB"/>
    <w:rsid w:val="00AB251F"/>
    <w:rsid w:val="00AB265F"/>
    <w:rsid w:val="00AB41CA"/>
    <w:rsid w:val="00AB7C49"/>
    <w:rsid w:val="00AC429F"/>
    <w:rsid w:val="00AC7C54"/>
    <w:rsid w:val="00AD2DFE"/>
    <w:rsid w:val="00AF39CD"/>
    <w:rsid w:val="00B01800"/>
    <w:rsid w:val="00B0207D"/>
    <w:rsid w:val="00B10A6F"/>
    <w:rsid w:val="00B17391"/>
    <w:rsid w:val="00B21F41"/>
    <w:rsid w:val="00B3400F"/>
    <w:rsid w:val="00B64914"/>
    <w:rsid w:val="00B65103"/>
    <w:rsid w:val="00B753B0"/>
    <w:rsid w:val="00B758B4"/>
    <w:rsid w:val="00B855C3"/>
    <w:rsid w:val="00B85956"/>
    <w:rsid w:val="00B87267"/>
    <w:rsid w:val="00B95CAB"/>
    <w:rsid w:val="00B975C1"/>
    <w:rsid w:val="00BA3424"/>
    <w:rsid w:val="00BB3319"/>
    <w:rsid w:val="00BB3492"/>
    <w:rsid w:val="00BB7D81"/>
    <w:rsid w:val="00BC4CE1"/>
    <w:rsid w:val="00BC4ECE"/>
    <w:rsid w:val="00BC687B"/>
    <w:rsid w:val="00BD10D1"/>
    <w:rsid w:val="00BD181A"/>
    <w:rsid w:val="00BD341A"/>
    <w:rsid w:val="00BE2264"/>
    <w:rsid w:val="00C04C04"/>
    <w:rsid w:val="00C11D84"/>
    <w:rsid w:val="00C17DCD"/>
    <w:rsid w:val="00C2190F"/>
    <w:rsid w:val="00C2374E"/>
    <w:rsid w:val="00C51C51"/>
    <w:rsid w:val="00C53575"/>
    <w:rsid w:val="00C55D56"/>
    <w:rsid w:val="00C6084A"/>
    <w:rsid w:val="00C60C39"/>
    <w:rsid w:val="00C62286"/>
    <w:rsid w:val="00C65F94"/>
    <w:rsid w:val="00C66C51"/>
    <w:rsid w:val="00C7077F"/>
    <w:rsid w:val="00C70C57"/>
    <w:rsid w:val="00C86F80"/>
    <w:rsid w:val="00C90A49"/>
    <w:rsid w:val="00C950E9"/>
    <w:rsid w:val="00CA5332"/>
    <w:rsid w:val="00CA748C"/>
    <w:rsid w:val="00CA7672"/>
    <w:rsid w:val="00CB1110"/>
    <w:rsid w:val="00CB4654"/>
    <w:rsid w:val="00CB66C3"/>
    <w:rsid w:val="00CD6943"/>
    <w:rsid w:val="00CE01D7"/>
    <w:rsid w:val="00CE757E"/>
    <w:rsid w:val="00CF0A87"/>
    <w:rsid w:val="00D02FE2"/>
    <w:rsid w:val="00D0529E"/>
    <w:rsid w:val="00D0593E"/>
    <w:rsid w:val="00D05EB6"/>
    <w:rsid w:val="00D20A90"/>
    <w:rsid w:val="00D24BF5"/>
    <w:rsid w:val="00D379B7"/>
    <w:rsid w:val="00D41006"/>
    <w:rsid w:val="00D4590F"/>
    <w:rsid w:val="00D6479E"/>
    <w:rsid w:val="00D70602"/>
    <w:rsid w:val="00D92474"/>
    <w:rsid w:val="00DA5641"/>
    <w:rsid w:val="00DB2F27"/>
    <w:rsid w:val="00DC0023"/>
    <w:rsid w:val="00DC039C"/>
    <w:rsid w:val="00DC0B77"/>
    <w:rsid w:val="00DC1025"/>
    <w:rsid w:val="00DC38FF"/>
    <w:rsid w:val="00DD17AE"/>
    <w:rsid w:val="00DE046F"/>
    <w:rsid w:val="00DE4CCB"/>
    <w:rsid w:val="00DF1440"/>
    <w:rsid w:val="00DF1D73"/>
    <w:rsid w:val="00DF2270"/>
    <w:rsid w:val="00E05C27"/>
    <w:rsid w:val="00E0791F"/>
    <w:rsid w:val="00E1578B"/>
    <w:rsid w:val="00E236BA"/>
    <w:rsid w:val="00E23A28"/>
    <w:rsid w:val="00E24542"/>
    <w:rsid w:val="00E25636"/>
    <w:rsid w:val="00E50551"/>
    <w:rsid w:val="00E54396"/>
    <w:rsid w:val="00E5739E"/>
    <w:rsid w:val="00E77D17"/>
    <w:rsid w:val="00E82AE0"/>
    <w:rsid w:val="00E92C70"/>
    <w:rsid w:val="00E97D08"/>
    <w:rsid w:val="00EA12C4"/>
    <w:rsid w:val="00EA22AC"/>
    <w:rsid w:val="00EA305D"/>
    <w:rsid w:val="00EB132F"/>
    <w:rsid w:val="00EB3DDD"/>
    <w:rsid w:val="00EC0E18"/>
    <w:rsid w:val="00EC38D2"/>
    <w:rsid w:val="00ED36FC"/>
    <w:rsid w:val="00ED3ABD"/>
    <w:rsid w:val="00ED625D"/>
    <w:rsid w:val="00EE2B59"/>
    <w:rsid w:val="00EF4622"/>
    <w:rsid w:val="00F00A97"/>
    <w:rsid w:val="00F06BF1"/>
    <w:rsid w:val="00F10FE0"/>
    <w:rsid w:val="00F21B5B"/>
    <w:rsid w:val="00F25953"/>
    <w:rsid w:val="00F25D30"/>
    <w:rsid w:val="00F272B8"/>
    <w:rsid w:val="00F35795"/>
    <w:rsid w:val="00F3645E"/>
    <w:rsid w:val="00F40140"/>
    <w:rsid w:val="00F529DB"/>
    <w:rsid w:val="00F54538"/>
    <w:rsid w:val="00F556A6"/>
    <w:rsid w:val="00F74555"/>
    <w:rsid w:val="00F77824"/>
    <w:rsid w:val="00F811D1"/>
    <w:rsid w:val="00F870FB"/>
    <w:rsid w:val="00F9473A"/>
    <w:rsid w:val="00FA1210"/>
    <w:rsid w:val="00FA629F"/>
    <w:rsid w:val="00FC29B0"/>
    <w:rsid w:val="00FD2F70"/>
    <w:rsid w:val="00FE1779"/>
    <w:rsid w:val="00FE4B4A"/>
    <w:rsid w:val="00FF79C0"/>
  </w:rsids>
  <m:mathPr>
    <m:mathFont m:val="Cambria Math"/>
    <m:brkBin m:val="before"/>
    <m:brkBinSub m:val="--"/>
    <m:smallFrac/>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DCD"/>
    <w:pPr>
      <w:ind w:left="720"/>
      <w:contextualSpacing/>
    </w:pPr>
  </w:style>
  <w:style w:type="paragraph" w:customStyle="1" w:styleId="DualTxt">
    <w:name w:val="__Dual Txt"/>
    <w:basedOn w:val="Normal"/>
    <w:rsid w:val="007F27EF"/>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rPr>
  </w:style>
  <w:style w:type="character" w:styleId="Hyperlink">
    <w:name w:val="Hyperlink"/>
    <w:basedOn w:val="DefaultParagraphFont"/>
    <w:uiPriority w:val="99"/>
    <w:unhideWhenUsed/>
    <w:rsid w:val="004509E5"/>
    <w:rPr>
      <w:color w:val="0000FF"/>
      <w:u w:val="single"/>
    </w:rPr>
  </w:style>
  <w:style w:type="paragraph" w:styleId="Header">
    <w:name w:val="header"/>
    <w:basedOn w:val="Normal"/>
    <w:link w:val="HeaderChar"/>
    <w:uiPriority w:val="99"/>
    <w:unhideWhenUsed/>
    <w:rsid w:val="00EA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05D"/>
  </w:style>
  <w:style w:type="paragraph" w:styleId="Footer">
    <w:name w:val="footer"/>
    <w:basedOn w:val="Normal"/>
    <w:link w:val="FooterChar"/>
    <w:uiPriority w:val="99"/>
    <w:unhideWhenUsed/>
    <w:rsid w:val="00EA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05D"/>
  </w:style>
  <w:style w:type="paragraph" w:styleId="FootnoteText">
    <w:name w:val="footnote text"/>
    <w:basedOn w:val="Normal"/>
    <w:link w:val="FootnoteTextChar"/>
    <w:uiPriority w:val="99"/>
    <w:semiHidden/>
    <w:unhideWhenUsed/>
    <w:rsid w:val="006D4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E32"/>
    <w:rPr>
      <w:sz w:val="20"/>
      <w:szCs w:val="20"/>
    </w:rPr>
  </w:style>
  <w:style w:type="character" w:styleId="FootnoteReference">
    <w:name w:val="footnote reference"/>
    <w:basedOn w:val="DefaultParagraphFont"/>
    <w:uiPriority w:val="99"/>
    <w:semiHidden/>
    <w:unhideWhenUsed/>
    <w:rsid w:val="006D4E32"/>
    <w:rPr>
      <w:vertAlign w:val="superscript"/>
    </w:rPr>
  </w:style>
  <w:style w:type="character" w:styleId="Strong">
    <w:name w:val="Strong"/>
    <w:basedOn w:val="DefaultParagraphFont"/>
    <w:uiPriority w:val="22"/>
    <w:qFormat/>
    <w:rsid w:val="00323AF8"/>
    <w:rPr>
      <w:b/>
      <w:bCs/>
    </w:rPr>
  </w:style>
  <w:style w:type="character" w:customStyle="1" w:styleId="style10">
    <w:name w:val="style10"/>
    <w:basedOn w:val="DefaultParagraphFont"/>
    <w:rsid w:val="00C60C39"/>
  </w:style>
  <w:style w:type="character" w:styleId="CommentReference">
    <w:name w:val="annotation reference"/>
    <w:basedOn w:val="DefaultParagraphFont"/>
    <w:uiPriority w:val="99"/>
    <w:semiHidden/>
    <w:unhideWhenUsed/>
    <w:rsid w:val="00276D09"/>
    <w:rPr>
      <w:sz w:val="16"/>
      <w:szCs w:val="16"/>
    </w:rPr>
  </w:style>
  <w:style w:type="paragraph" w:styleId="CommentText">
    <w:name w:val="annotation text"/>
    <w:basedOn w:val="Normal"/>
    <w:link w:val="CommentTextChar"/>
    <w:uiPriority w:val="99"/>
    <w:semiHidden/>
    <w:unhideWhenUsed/>
    <w:rsid w:val="00276D09"/>
    <w:pPr>
      <w:spacing w:line="240" w:lineRule="auto"/>
    </w:pPr>
    <w:rPr>
      <w:sz w:val="20"/>
      <w:szCs w:val="20"/>
    </w:rPr>
  </w:style>
  <w:style w:type="character" w:customStyle="1" w:styleId="CommentTextChar">
    <w:name w:val="Comment Text Char"/>
    <w:basedOn w:val="DefaultParagraphFont"/>
    <w:link w:val="CommentText"/>
    <w:uiPriority w:val="99"/>
    <w:semiHidden/>
    <w:rsid w:val="00276D09"/>
    <w:rPr>
      <w:sz w:val="20"/>
      <w:szCs w:val="20"/>
    </w:rPr>
  </w:style>
  <w:style w:type="paragraph" w:styleId="CommentSubject">
    <w:name w:val="annotation subject"/>
    <w:basedOn w:val="CommentText"/>
    <w:next w:val="CommentText"/>
    <w:link w:val="CommentSubjectChar"/>
    <w:uiPriority w:val="99"/>
    <w:semiHidden/>
    <w:unhideWhenUsed/>
    <w:rsid w:val="00276D09"/>
    <w:rPr>
      <w:b/>
      <w:bCs/>
    </w:rPr>
  </w:style>
  <w:style w:type="character" w:customStyle="1" w:styleId="CommentSubjectChar">
    <w:name w:val="Comment Subject Char"/>
    <w:basedOn w:val="CommentTextChar"/>
    <w:link w:val="CommentSubject"/>
    <w:uiPriority w:val="99"/>
    <w:semiHidden/>
    <w:rsid w:val="00276D09"/>
    <w:rPr>
      <w:b/>
      <w:bCs/>
      <w:sz w:val="20"/>
      <w:szCs w:val="20"/>
    </w:rPr>
  </w:style>
  <w:style w:type="paragraph" w:styleId="BalloonText">
    <w:name w:val="Balloon Text"/>
    <w:basedOn w:val="Normal"/>
    <w:link w:val="BalloonTextChar"/>
    <w:uiPriority w:val="99"/>
    <w:semiHidden/>
    <w:unhideWhenUsed/>
    <w:rsid w:val="0027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09"/>
    <w:rPr>
      <w:rFonts w:ascii="Tahoma" w:hAnsi="Tahoma" w:cs="Tahoma"/>
      <w:sz w:val="16"/>
      <w:szCs w:val="16"/>
    </w:rPr>
  </w:style>
  <w:style w:type="paragraph" w:styleId="Revision">
    <w:name w:val="Revision"/>
    <w:hidden/>
    <w:uiPriority w:val="99"/>
    <w:semiHidden/>
    <w:rsid w:val="00BC4ECE"/>
    <w:pPr>
      <w:spacing w:after="0" w:line="240" w:lineRule="auto"/>
    </w:pPr>
  </w:style>
  <w:style w:type="character" w:styleId="FollowedHyperlink">
    <w:name w:val="FollowedHyperlink"/>
    <w:basedOn w:val="DefaultParagraphFont"/>
    <w:uiPriority w:val="99"/>
    <w:semiHidden/>
    <w:unhideWhenUsed/>
    <w:rsid w:val="00D02FE2"/>
    <w:rPr>
      <w:color w:val="800080" w:themeColor="followedHyperlink"/>
      <w:u w:val="single"/>
    </w:rPr>
  </w:style>
  <w:style w:type="paragraph" w:styleId="PlainText">
    <w:name w:val="Plain Text"/>
    <w:basedOn w:val="Normal"/>
    <w:link w:val="PlainTextChar"/>
    <w:uiPriority w:val="99"/>
    <w:unhideWhenUsed/>
    <w:rsid w:val="00FA62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A629F"/>
    <w:rPr>
      <w:rFonts w:ascii="Calibri" w:hAnsi="Calibri"/>
      <w:szCs w:val="21"/>
    </w:rPr>
  </w:style>
  <w:style w:type="character" w:customStyle="1" w:styleId="st">
    <w:name w:val="st"/>
    <w:basedOn w:val="DefaultParagraphFont"/>
    <w:rsid w:val="00A50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DCD"/>
    <w:pPr>
      <w:ind w:left="720"/>
      <w:contextualSpacing/>
    </w:pPr>
  </w:style>
  <w:style w:type="paragraph" w:customStyle="1" w:styleId="DualTxt">
    <w:name w:val="__Dual Txt"/>
    <w:basedOn w:val="Normal"/>
    <w:rsid w:val="007F27EF"/>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rPr>
  </w:style>
  <w:style w:type="character" w:styleId="Hyperlink">
    <w:name w:val="Hyperlink"/>
    <w:basedOn w:val="DefaultParagraphFont"/>
    <w:uiPriority w:val="99"/>
    <w:unhideWhenUsed/>
    <w:rsid w:val="004509E5"/>
    <w:rPr>
      <w:color w:val="0000FF"/>
      <w:u w:val="single"/>
    </w:rPr>
  </w:style>
  <w:style w:type="paragraph" w:styleId="Header">
    <w:name w:val="header"/>
    <w:basedOn w:val="Normal"/>
    <w:link w:val="HeaderChar"/>
    <w:uiPriority w:val="99"/>
    <w:unhideWhenUsed/>
    <w:rsid w:val="00EA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05D"/>
  </w:style>
  <w:style w:type="paragraph" w:styleId="Footer">
    <w:name w:val="footer"/>
    <w:basedOn w:val="Normal"/>
    <w:link w:val="FooterChar"/>
    <w:uiPriority w:val="99"/>
    <w:unhideWhenUsed/>
    <w:rsid w:val="00EA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05D"/>
  </w:style>
  <w:style w:type="paragraph" w:styleId="FootnoteText">
    <w:name w:val="footnote text"/>
    <w:basedOn w:val="Normal"/>
    <w:link w:val="FootnoteTextChar"/>
    <w:uiPriority w:val="99"/>
    <w:semiHidden/>
    <w:unhideWhenUsed/>
    <w:rsid w:val="006D4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E32"/>
    <w:rPr>
      <w:sz w:val="20"/>
      <w:szCs w:val="20"/>
    </w:rPr>
  </w:style>
  <w:style w:type="character" w:styleId="FootnoteReference">
    <w:name w:val="footnote reference"/>
    <w:basedOn w:val="DefaultParagraphFont"/>
    <w:uiPriority w:val="99"/>
    <w:semiHidden/>
    <w:unhideWhenUsed/>
    <w:rsid w:val="006D4E32"/>
    <w:rPr>
      <w:vertAlign w:val="superscript"/>
    </w:rPr>
  </w:style>
  <w:style w:type="character" w:styleId="Strong">
    <w:name w:val="Strong"/>
    <w:basedOn w:val="DefaultParagraphFont"/>
    <w:uiPriority w:val="22"/>
    <w:qFormat/>
    <w:rsid w:val="00323AF8"/>
    <w:rPr>
      <w:b/>
      <w:bCs/>
    </w:rPr>
  </w:style>
  <w:style w:type="character" w:customStyle="1" w:styleId="style10">
    <w:name w:val="style10"/>
    <w:basedOn w:val="DefaultParagraphFont"/>
    <w:rsid w:val="00C60C39"/>
  </w:style>
  <w:style w:type="character" w:styleId="CommentReference">
    <w:name w:val="annotation reference"/>
    <w:basedOn w:val="DefaultParagraphFont"/>
    <w:uiPriority w:val="99"/>
    <w:semiHidden/>
    <w:unhideWhenUsed/>
    <w:rsid w:val="00276D09"/>
    <w:rPr>
      <w:sz w:val="16"/>
      <w:szCs w:val="16"/>
    </w:rPr>
  </w:style>
  <w:style w:type="paragraph" w:styleId="CommentText">
    <w:name w:val="annotation text"/>
    <w:basedOn w:val="Normal"/>
    <w:link w:val="CommentTextChar"/>
    <w:uiPriority w:val="99"/>
    <w:semiHidden/>
    <w:unhideWhenUsed/>
    <w:rsid w:val="00276D09"/>
    <w:pPr>
      <w:spacing w:line="240" w:lineRule="auto"/>
    </w:pPr>
    <w:rPr>
      <w:sz w:val="20"/>
      <w:szCs w:val="20"/>
    </w:rPr>
  </w:style>
  <w:style w:type="character" w:customStyle="1" w:styleId="CommentTextChar">
    <w:name w:val="Comment Text Char"/>
    <w:basedOn w:val="DefaultParagraphFont"/>
    <w:link w:val="CommentText"/>
    <w:uiPriority w:val="99"/>
    <w:semiHidden/>
    <w:rsid w:val="00276D09"/>
    <w:rPr>
      <w:sz w:val="20"/>
      <w:szCs w:val="20"/>
    </w:rPr>
  </w:style>
  <w:style w:type="paragraph" w:styleId="CommentSubject">
    <w:name w:val="annotation subject"/>
    <w:basedOn w:val="CommentText"/>
    <w:next w:val="CommentText"/>
    <w:link w:val="CommentSubjectChar"/>
    <w:uiPriority w:val="99"/>
    <w:semiHidden/>
    <w:unhideWhenUsed/>
    <w:rsid w:val="00276D09"/>
    <w:rPr>
      <w:b/>
      <w:bCs/>
    </w:rPr>
  </w:style>
  <w:style w:type="character" w:customStyle="1" w:styleId="CommentSubjectChar">
    <w:name w:val="Comment Subject Char"/>
    <w:basedOn w:val="CommentTextChar"/>
    <w:link w:val="CommentSubject"/>
    <w:uiPriority w:val="99"/>
    <w:semiHidden/>
    <w:rsid w:val="00276D09"/>
    <w:rPr>
      <w:b/>
      <w:bCs/>
      <w:sz w:val="20"/>
      <w:szCs w:val="20"/>
    </w:rPr>
  </w:style>
  <w:style w:type="paragraph" w:styleId="BalloonText">
    <w:name w:val="Balloon Text"/>
    <w:basedOn w:val="Normal"/>
    <w:link w:val="BalloonTextChar"/>
    <w:uiPriority w:val="99"/>
    <w:semiHidden/>
    <w:unhideWhenUsed/>
    <w:rsid w:val="0027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09"/>
    <w:rPr>
      <w:rFonts w:ascii="Tahoma" w:hAnsi="Tahoma" w:cs="Tahoma"/>
      <w:sz w:val="16"/>
      <w:szCs w:val="16"/>
    </w:rPr>
  </w:style>
  <w:style w:type="paragraph" w:styleId="Revision">
    <w:name w:val="Revision"/>
    <w:hidden/>
    <w:uiPriority w:val="99"/>
    <w:semiHidden/>
    <w:rsid w:val="00BC4ECE"/>
    <w:pPr>
      <w:spacing w:after="0" w:line="240" w:lineRule="auto"/>
    </w:pPr>
  </w:style>
  <w:style w:type="character" w:styleId="FollowedHyperlink">
    <w:name w:val="FollowedHyperlink"/>
    <w:basedOn w:val="DefaultParagraphFont"/>
    <w:uiPriority w:val="99"/>
    <w:semiHidden/>
    <w:unhideWhenUsed/>
    <w:rsid w:val="00D02FE2"/>
    <w:rPr>
      <w:color w:val="800080" w:themeColor="followedHyperlink"/>
      <w:u w:val="single"/>
    </w:rPr>
  </w:style>
  <w:style w:type="paragraph" w:styleId="PlainText">
    <w:name w:val="Plain Text"/>
    <w:basedOn w:val="Normal"/>
    <w:link w:val="PlainTextChar"/>
    <w:uiPriority w:val="99"/>
    <w:unhideWhenUsed/>
    <w:rsid w:val="00FA62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A629F"/>
    <w:rPr>
      <w:rFonts w:ascii="Calibri" w:hAnsi="Calibri"/>
      <w:szCs w:val="21"/>
    </w:rPr>
  </w:style>
  <w:style w:type="character" w:customStyle="1" w:styleId="st">
    <w:name w:val="st"/>
    <w:basedOn w:val="DefaultParagraphFont"/>
    <w:rsid w:val="00A5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9029">
      <w:bodyDiv w:val="1"/>
      <w:marLeft w:val="0"/>
      <w:marRight w:val="0"/>
      <w:marTop w:val="0"/>
      <w:marBottom w:val="0"/>
      <w:divBdr>
        <w:top w:val="none" w:sz="0" w:space="0" w:color="auto"/>
        <w:left w:val="none" w:sz="0" w:space="0" w:color="auto"/>
        <w:bottom w:val="none" w:sz="0" w:space="0" w:color="auto"/>
        <w:right w:val="none" w:sz="0" w:space="0" w:color="auto"/>
      </w:divBdr>
      <w:divsChild>
        <w:div w:id="222759516">
          <w:marLeft w:val="0"/>
          <w:marRight w:val="0"/>
          <w:marTop w:val="0"/>
          <w:marBottom w:val="0"/>
          <w:divBdr>
            <w:top w:val="none" w:sz="0" w:space="0" w:color="auto"/>
            <w:left w:val="none" w:sz="0" w:space="0" w:color="auto"/>
            <w:bottom w:val="none" w:sz="0" w:space="0" w:color="auto"/>
            <w:right w:val="none" w:sz="0" w:space="0" w:color="auto"/>
          </w:divBdr>
        </w:div>
      </w:divsChild>
    </w:div>
    <w:div w:id="185368399">
      <w:bodyDiv w:val="1"/>
      <w:marLeft w:val="0"/>
      <w:marRight w:val="0"/>
      <w:marTop w:val="0"/>
      <w:marBottom w:val="0"/>
      <w:divBdr>
        <w:top w:val="none" w:sz="0" w:space="0" w:color="auto"/>
        <w:left w:val="none" w:sz="0" w:space="0" w:color="auto"/>
        <w:bottom w:val="none" w:sz="0" w:space="0" w:color="auto"/>
        <w:right w:val="none" w:sz="0" w:space="0" w:color="auto"/>
      </w:divBdr>
    </w:div>
    <w:div w:id="201287902">
      <w:bodyDiv w:val="1"/>
      <w:marLeft w:val="0"/>
      <w:marRight w:val="0"/>
      <w:marTop w:val="0"/>
      <w:marBottom w:val="0"/>
      <w:divBdr>
        <w:top w:val="none" w:sz="0" w:space="0" w:color="auto"/>
        <w:left w:val="none" w:sz="0" w:space="0" w:color="auto"/>
        <w:bottom w:val="none" w:sz="0" w:space="0" w:color="auto"/>
        <w:right w:val="none" w:sz="0" w:space="0" w:color="auto"/>
      </w:divBdr>
    </w:div>
    <w:div w:id="231740689">
      <w:bodyDiv w:val="1"/>
      <w:marLeft w:val="0"/>
      <w:marRight w:val="0"/>
      <w:marTop w:val="0"/>
      <w:marBottom w:val="0"/>
      <w:divBdr>
        <w:top w:val="none" w:sz="0" w:space="0" w:color="auto"/>
        <w:left w:val="none" w:sz="0" w:space="0" w:color="auto"/>
        <w:bottom w:val="none" w:sz="0" w:space="0" w:color="auto"/>
        <w:right w:val="none" w:sz="0" w:space="0" w:color="auto"/>
      </w:divBdr>
    </w:div>
    <w:div w:id="622344644">
      <w:bodyDiv w:val="1"/>
      <w:marLeft w:val="0"/>
      <w:marRight w:val="0"/>
      <w:marTop w:val="0"/>
      <w:marBottom w:val="0"/>
      <w:divBdr>
        <w:top w:val="none" w:sz="0" w:space="0" w:color="auto"/>
        <w:left w:val="none" w:sz="0" w:space="0" w:color="auto"/>
        <w:bottom w:val="none" w:sz="0" w:space="0" w:color="auto"/>
        <w:right w:val="none" w:sz="0" w:space="0" w:color="auto"/>
      </w:divBdr>
    </w:div>
    <w:div w:id="632058594">
      <w:bodyDiv w:val="1"/>
      <w:marLeft w:val="0"/>
      <w:marRight w:val="0"/>
      <w:marTop w:val="0"/>
      <w:marBottom w:val="0"/>
      <w:divBdr>
        <w:top w:val="none" w:sz="0" w:space="0" w:color="auto"/>
        <w:left w:val="none" w:sz="0" w:space="0" w:color="auto"/>
        <w:bottom w:val="none" w:sz="0" w:space="0" w:color="auto"/>
        <w:right w:val="none" w:sz="0" w:space="0" w:color="auto"/>
      </w:divBdr>
    </w:div>
    <w:div w:id="702631932">
      <w:bodyDiv w:val="1"/>
      <w:marLeft w:val="0"/>
      <w:marRight w:val="0"/>
      <w:marTop w:val="0"/>
      <w:marBottom w:val="0"/>
      <w:divBdr>
        <w:top w:val="none" w:sz="0" w:space="0" w:color="auto"/>
        <w:left w:val="none" w:sz="0" w:space="0" w:color="auto"/>
        <w:bottom w:val="none" w:sz="0" w:space="0" w:color="auto"/>
        <w:right w:val="none" w:sz="0" w:space="0" w:color="auto"/>
      </w:divBdr>
    </w:div>
    <w:div w:id="751196971">
      <w:bodyDiv w:val="1"/>
      <w:marLeft w:val="0"/>
      <w:marRight w:val="0"/>
      <w:marTop w:val="0"/>
      <w:marBottom w:val="0"/>
      <w:divBdr>
        <w:top w:val="none" w:sz="0" w:space="0" w:color="auto"/>
        <w:left w:val="none" w:sz="0" w:space="0" w:color="auto"/>
        <w:bottom w:val="none" w:sz="0" w:space="0" w:color="auto"/>
        <w:right w:val="none" w:sz="0" w:space="0" w:color="auto"/>
      </w:divBdr>
    </w:div>
    <w:div w:id="1085419400">
      <w:bodyDiv w:val="1"/>
      <w:marLeft w:val="0"/>
      <w:marRight w:val="0"/>
      <w:marTop w:val="0"/>
      <w:marBottom w:val="0"/>
      <w:divBdr>
        <w:top w:val="none" w:sz="0" w:space="0" w:color="auto"/>
        <w:left w:val="none" w:sz="0" w:space="0" w:color="auto"/>
        <w:bottom w:val="none" w:sz="0" w:space="0" w:color="auto"/>
        <w:right w:val="none" w:sz="0" w:space="0" w:color="auto"/>
      </w:divBdr>
    </w:div>
    <w:div w:id="1102064900">
      <w:bodyDiv w:val="1"/>
      <w:marLeft w:val="0"/>
      <w:marRight w:val="0"/>
      <w:marTop w:val="0"/>
      <w:marBottom w:val="0"/>
      <w:divBdr>
        <w:top w:val="none" w:sz="0" w:space="0" w:color="auto"/>
        <w:left w:val="none" w:sz="0" w:space="0" w:color="auto"/>
        <w:bottom w:val="none" w:sz="0" w:space="0" w:color="auto"/>
        <w:right w:val="none" w:sz="0" w:space="0" w:color="auto"/>
      </w:divBdr>
    </w:div>
    <w:div w:id="1445075044">
      <w:bodyDiv w:val="1"/>
      <w:marLeft w:val="0"/>
      <w:marRight w:val="0"/>
      <w:marTop w:val="0"/>
      <w:marBottom w:val="0"/>
      <w:divBdr>
        <w:top w:val="none" w:sz="0" w:space="0" w:color="auto"/>
        <w:left w:val="none" w:sz="0" w:space="0" w:color="auto"/>
        <w:bottom w:val="none" w:sz="0" w:space="0" w:color="auto"/>
        <w:right w:val="none" w:sz="0" w:space="0" w:color="auto"/>
      </w:divBdr>
      <w:divsChild>
        <w:div w:id="175005720">
          <w:marLeft w:val="0"/>
          <w:marRight w:val="0"/>
          <w:marTop w:val="0"/>
          <w:marBottom w:val="0"/>
          <w:divBdr>
            <w:top w:val="none" w:sz="0" w:space="0" w:color="auto"/>
            <w:left w:val="none" w:sz="0" w:space="0" w:color="auto"/>
            <w:bottom w:val="none" w:sz="0" w:space="0" w:color="auto"/>
            <w:right w:val="none" w:sz="0" w:space="0" w:color="auto"/>
          </w:divBdr>
        </w:div>
        <w:div w:id="387456347">
          <w:marLeft w:val="0"/>
          <w:marRight w:val="0"/>
          <w:marTop w:val="0"/>
          <w:marBottom w:val="0"/>
          <w:divBdr>
            <w:top w:val="none" w:sz="0" w:space="0" w:color="auto"/>
            <w:left w:val="none" w:sz="0" w:space="0" w:color="auto"/>
            <w:bottom w:val="none" w:sz="0" w:space="0" w:color="auto"/>
            <w:right w:val="none" w:sz="0" w:space="0" w:color="auto"/>
          </w:divBdr>
        </w:div>
        <w:div w:id="716516782">
          <w:marLeft w:val="0"/>
          <w:marRight w:val="0"/>
          <w:marTop w:val="0"/>
          <w:marBottom w:val="0"/>
          <w:divBdr>
            <w:top w:val="none" w:sz="0" w:space="0" w:color="auto"/>
            <w:left w:val="none" w:sz="0" w:space="0" w:color="auto"/>
            <w:bottom w:val="none" w:sz="0" w:space="0" w:color="auto"/>
            <w:right w:val="none" w:sz="0" w:space="0" w:color="auto"/>
          </w:divBdr>
        </w:div>
        <w:div w:id="122357772">
          <w:marLeft w:val="0"/>
          <w:marRight w:val="0"/>
          <w:marTop w:val="0"/>
          <w:marBottom w:val="0"/>
          <w:divBdr>
            <w:top w:val="none" w:sz="0" w:space="0" w:color="auto"/>
            <w:left w:val="none" w:sz="0" w:space="0" w:color="auto"/>
            <w:bottom w:val="none" w:sz="0" w:space="0" w:color="auto"/>
            <w:right w:val="none" w:sz="0" w:space="0" w:color="auto"/>
          </w:divBdr>
        </w:div>
        <w:div w:id="1188442425">
          <w:marLeft w:val="0"/>
          <w:marRight w:val="0"/>
          <w:marTop w:val="0"/>
          <w:marBottom w:val="0"/>
          <w:divBdr>
            <w:top w:val="none" w:sz="0" w:space="0" w:color="auto"/>
            <w:left w:val="none" w:sz="0" w:space="0" w:color="auto"/>
            <w:bottom w:val="none" w:sz="0" w:space="0" w:color="auto"/>
            <w:right w:val="none" w:sz="0" w:space="0" w:color="auto"/>
          </w:divBdr>
        </w:div>
        <w:div w:id="1628273281">
          <w:marLeft w:val="0"/>
          <w:marRight w:val="0"/>
          <w:marTop w:val="0"/>
          <w:marBottom w:val="0"/>
          <w:divBdr>
            <w:top w:val="none" w:sz="0" w:space="0" w:color="auto"/>
            <w:left w:val="none" w:sz="0" w:space="0" w:color="auto"/>
            <w:bottom w:val="none" w:sz="0" w:space="0" w:color="auto"/>
            <w:right w:val="none" w:sz="0" w:space="0" w:color="auto"/>
          </w:divBdr>
        </w:div>
      </w:divsChild>
    </w:div>
    <w:div w:id="1831631195">
      <w:bodyDiv w:val="1"/>
      <w:marLeft w:val="0"/>
      <w:marRight w:val="0"/>
      <w:marTop w:val="0"/>
      <w:marBottom w:val="0"/>
      <w:divBdr>
        <w:top w:val="none" w:sz="0" w:space="0" w:color="auto"/>
        <w:left w:val="none" w:sz="0" w:space="0" w:color="auto"/>
        <w:bottom w:val="none" w:sz="0" w:space="0" w:color="auto"/>
        <w:right w:val="none" w:sz="0" w:space="0" w:color="auto"/>
      </w:divBdr>
      <w:divsChild>
        <w:div w:id="656425250">
          <w:marLeft w:val="0"/>
          <w:marRight w:val="0"/>
          <w:marTop w:val="0"/>
          <w:marBottom w:val="0"/>
          <w:divBdr>
            <w:top w:val="none" w:sz="0" w:space="0" w:color="auto"/>
            <w:left w:val="none" w:sz="0" w:space="0" w:color="auto"/>
            <w:bottom w:val="none" w:sz="0" w:space="0" w:color="auto"/>
            <w:right w:val="none" w:sz="0" w:space="0" w:color="auto"/>
          </w:divBdr>
        </w:div>
        <w:div w:id="1297099127">
          <w:marLeft w:val="0"/>
          <w:marRight w:val="0"/>
          <w:marTop w:val="0"/>
          <w:marBottom w:val="0"/>
          <w:divBdr>
            <w:top w:val="none" w:sz="0" w:space="0" w:color="auto"/>
            <w:left w:val="none" w:sz="0" w:space="0" w:color="auto"/>
            <w:bottom w:val="none" w:sz="0" w:space="0" w:color="auto"/>
            <w:right w:val="none" w:sz="0" w:space="0" w:color="auto"/>
          </w:divBdr>
        </w:div>
        <w:div w:id="1047602342">
          <w:marLeft w:val="0"/>
          <w:marRight w:val="0"/>
          <w:marTop w:val="0"/>
          <w:marBottom w:val="0"/>
          <w:divBdr>
            <w:top w:val="none" w:sz="0" w:space="0" w:color="auto"/>
            <w:left w:val="none" w:sz="0" w:space="0" w:color="auto"/>
            <w:bottom w:val="none" w:sz="0" w:space="0" w:color="auto"/>
            <w:right w:val="none" w:sz="0" w:space="0" w:color="auto"/>
          </w:divBdr>
        </w:div>
        <w:div w:id="230622387">
          <w:marLeft w:val="0"/>
          <w:marRight w:val="0"/>
          <w:marTop w:val="0"/>
          <w:marBottom w:val="0"/>
          <w:divBdr>
            <w:top w:val="none" w:sz="0" w:space="0" w:color="auto"/>
            <w:left w:val="none" w:sz="0" w:space="0" w:color="auto"/>
            <w:bottom w:val="none" w:sz="0" w:space="0" w:color="auto"/>
            <w:right w:val="none" w:sz="0" w:space="0" w:color="auto"/>
          </w:divBdr>
        </w:div>
        <w:div w:id="1047803075">
          <w:marLeft w:val="0"/>
          <w:marRight w:val="0"/>
          <w:marTop w:val="0"/>
          <w:marBottom w:val="0"/>
          <w:divBdr>
            <w:top w:val="none" w:sz="0" w:space="0" w:color="auto"/>
            <w:left w:val="none" w:sz="0" w:space="0" w:color="auto"/>
            <w:bottom w:val="none" w:sz="0" w:space="0" w:color="auto"/>
            <w:right w:val="none" w:sz="0" w:space="0" w:color="auto"/>
          </w:divBdr>
        </w:div>
        <w:div w:id="115318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7C23-E8AA-4D73-9567-257723D2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Virisila Raitamata</dc:creator>
  <cp:lastModifiedBy>Annette Sachs Robertson</cp:lastModifiedBy>
  <cp:revision>2</cp:revision>
  <cp:lastPrinted>2013-08-09T00:40:00Z</cp:lastPrinted>
  <dcterms:created xsi:type="dcterms:W3CDTF">2013-08-09T12:03:00Z</dcterms:created>
  <dcterms:modified xsi:type="dcterms:W3CDTF">2013-08-09T12:03:00Z</dcterms:modified>
</cp:coreProperties>
</file>