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F44B1B" w14:textId="77777777" w:rsidR="00686EAC" w:rsidRDefault="008F144A">
      <w:pPr>
        <w:jc w:val="center"/>
      </w:pPr>
      <w:bookmarkStart w:id="0" w:name="_GoBack"/>
      <w:bookmarkEnd w:id="0"/>
      <w:r>
        <w:rPr>
          <w:noProof/>
        </w:rPr>
        <w:drawing>
          <wp:inline distT="114300" distB="114300" distL="114300" distR="114300" wp14:anchorId="3B638C86" wp14:editId="7512B9BB">
            <wp:extent cx="1263487" cy="577149"/>
            <wp:effectExtent l="0" t="0" r="0" b="0"/>
            <wp:docPr id="1" name="image1.png" descr="File:UNFPA logo.svg - Wikimedia Commons"/>
            <wp:cNvGraphicFramePr/>
            <a:graphic xmlns:a="http://schemas.openxmlformats.org/drawingml/2006/main">
              <a:graphicData uri="http://schemas.openxmlformats.org/drawingml/2006/picture">
                <pic:pic xmlns:pic="http://schemas.openxmlformats.org/drawingml/2006/picture">
                  <pic:nvPicPr>
                    <pic:cNvPr id="0" name="image1.png" descr="File:UNFPA logo.svg - Wikimedia Commons"/>
                    <pic:cNvPicPr preferRelativeResize="0"/>
                  </pic:nvPicPr>
                  <pic:blipFill>
                    <a:blip r:embed="rId8"/>
                    <a:srcRect/>
                    <a:stretch>
                      <a:fillRect/>
                    </a:stretch>
                  </pic:blipFill>
                  <pic:spPr>
                    <a:xfrm>
                      <a:off x="0" y="0"/>
                      <a:ext cx="1263487" cy="577149"/>
                    </a:xfrm>
                    <a:prstGeom prst="rect">
                      <a:avLst/>
                    </a:prstGeom>
                    <a:ln/>
                  </pic:spPr>
                </pic:pic>
              </a:graphicData>
            </a:graphic>
          </wp:inline>
        </w:drawing>
      </w:r>
    </w:p>
    <w:p w14:paraId="7BF20493" w14:textId="77777777" w:rsidR="002632C9" w:rsidRDefault="002632C9">
      <w:pPr>
        <w:jc w:val="center"/>
        <w:rPr>
          <w:sz w:val="32"/>
          <w:szCs w:val="32"/>
        </w:rPr>
      </w:pPr>
    </w:p>
    <w:p w14:paraId="0EA67D55" w14:textId="77777777" w:rsidR="00686EAC" w:rsidRPr="002632C9" w:rsidRDefault="008F144A">
      <w:pPr>
        <w:jc w:val="center"/>
        <w:rPr>
          <w:sz w:val="32"/>
          <w:szCs w:val="32"/>
        </w:rPr>
      </w:pPr>
      <w:r w:rsidRPr="002632C9">
        <w:rPr>
          <w:sz w:val="32"/>
          <w:szCs w:val="32"/>
        </w:rPr>
        <w:t>Opening Remarks by</w:t>
      </w:r>
    </w:p>
    <w:p w14:paraId="2422D828" w14:textId="77777777" w:rsidR="00686EAC" w:rsidRPr="002632C9" w:rsidRDefault="008F144A">
      <w:pPr>
        <w:jc w:val="center"/>
        <w:rPr>
          <w:b/>
          <w:sz w:val="32"/>
          <w:szCs w:val="32"/>
        </w:rPr>
      </w:pPr>
      <w:r w:rsidRPr="002632C9">
        <w:rPr>
          <w:b/>
          <w:sz w:val="32"/>
          <w:szCs w:val="32"/>
        </w:rPr>
        <w:t>Dr. Jennifer Butler,</w:t>
      </w:r>
    </w:p>
    <w:p w14:paraId="67CB4BCC" w14:textId="77777777" w:rsidR="00686EAC" w:rsidRPr="002632C9" w:rsidRDefault="008F144A">
      <w:pPr>
        <w:jc w:val="center"/>
        <w:rPr>
          <w:sz w:val="32"/>
          <w:szCs w:val="32"/>
        </w:rPr>
      </w:pPr>
      <w:r w:rsidRPr="002632C9">
        <w:rPr>
          <w:sz w:val="32"/>
          <w:szCs w:val="32"/>
        </w:rPr>
        <w:t>Director and Representative, UNFPA Pacific</w:t>
      </w:r>
    </w:p>
    <w:p w14:paraId="7D27C612" w14:textId="77777777" w:rsidR="00686EAC" w:rsidRPr="002632C9" w:rsidRDefault="00686EAC">
      <w:pPr>
        <w:jc w:val="center"/>
        <w:rPr>
          <w:sz w:val="32"/>
          <w:szCs w:val="32"/>
        </w:rPr>
      </w:pPr>
    </w:p>
    <w:p w14:paraId="79E68F21" w14:textId="68FCB88C" w:rsidR="00686EAC" w:rsidRPr="002632C9" w:rsidRDefault="00C92842">
      <w:pPr>
        <w:jc w:val="center"/>
        <w:rPr>
          <w:b/>
          <w:sz w:val="32"/>
          <w:szCs w:val="32"/>
        </w:rPr>
      </w:pPr>
      <w:r>
        <w:rPr>
          <w:b/>
          <w:sz w:val="32"/>
          <w:szCs w:val="32"/>
        </w:rPr>
        <w:t>Pacific</w:t>
      </w:r>
      <w:r w:rsidR="008F144A" w:rsidRPr="002632C9">
        <w:rPr>
          <w:b/>
          <w:sz w:val="32"/>
          <w:szCs w:val="32"/>
        </w:rPr>
        <w:t xml:space="preserve"> Regional Sharing</w:t>
      </w:r>
      <w:r w:rsidR="00134398">
        <w:rPr>
          <w:b/>
          <w:sz w:val="32"/>
          <w:szCs w:val="32"/>
        </w:rPr>
        <w:t xml:space="preserve"> and Learning</w:t>
      </w:r>
      <w:r w:rsidR="008F144A" w:rsidRPr="002632C9">
        <w:rPr>
          <w:b/>
          <w:sz w:val="32"/>
          <w:szCs w:val="32"/>
        </w:rPr>
        <w:t xml:space="preserve"> </w:t>
      </w:r>
      <w:r w:rsidR="00134398">
        <w:rPr>
          <w:b/>
          <w:sz w:val="32"/>
          <w:szCs w:val="32"/>
        </w:rPr>
        <w:t>M</w:t>
      </w:r>
      <w:r w:rsidR="008F144A" w:rsidRPr="002632C9">
        <w:rPr>
          <w:b/>
          <w:sz w:val="32"/>
          <w:szCs w:val="32"/>
        </w:rPr>
        <w:t>eeting</w:t>
      </w:r>
      <w:r>
        <w:rPr>
          <w:b/>
          <w:sz w:val="32"/>
          <w:szCs w:val="32"/>
        </w:rPr>
        <w:t xml:space="preserve"> on</w:t>
      </w:r>
      <w:r w:rsidRPr="00C92842">
        <w:rPr>
          <w:b/>
          <w:sz w:val="32"/>
          <w:szCs w:val="32"/>
        </w:rPr>
        <w:t xml:space="preserve"> </w:t>
      </w:r>
      <w:r w:rsidRPr="002632C9">
        <w:rPr>
          <w:b/>
          <w:sz w:val="32"/>
          <w:szCs w:val="32"/>
        </w:rPr>
        <w:t>F</w:t>
      </w:r>
      <w:r>
        <w:rPr>
          <w:b/>
          <w:sz w:val="32"/>
          <w:szCs w:val="32"/>
        </w:rPr>
        <w:t xml:space="preserve">amily </w:t>
      </w:r>
      <w:r w:rsidRPr="002632C9">
        <w:rPr>
          <w:b/>
          <w:sz w:val="32"/>
          <w:szCs w:val="32"/>
        </w:rPr>
        <w:t>L</w:t>
      </w:r>
      <w:r>
        <w:rPr>
          <w:b/>
          <w:sz w:val="32"/>
          <w:szCs w:val="32"/>
        </w:rPr>
        <w:t xml:space="preserve">ife </w:t>
      </w:r>
      <w:r w:rsidRPr="002632C9">
        <w:rPr>
          <w:b/>
          <w:sz w:val="32"/>
          <w:szCs w:val="32"/>
        </w:rPr>
        <w:t>E</w:t>
      </w:r>
      <w:r>
        <w:rPr>
          <w:b/>
          <w:sz w:val="32"/>
          <w:szCs w:val="32"/>
        </w:rPr>
        <w:t xml:space="preserve">ducation </w:t>
      </w:r>
      <w:r w:rsidRPr="002632C9">
        <w:rPr>
          <w:b/>
          <w:sz w:val="32"/>
          <w:szCs w:val="32"/>
        </w:rPr>
        <w:t>C</w:t>
      </w:r>
      <w:r>
        <w:rPr>
          <w:b/>
          <w:sz w:val="32"/>
          <w:szCs w:val="32"/>
        </w:rPr>
        <w:t xml:space="preserve">omprehensive </w:t>
      </w:r>
      <w:r w:rsidRPr="002632C9">
        <w:rPr>
          <w:b/>
          <w:sz w:val="32"/>
          <w:szCs w:val="32"/>
        </w:rPr>
        <w:t>S</w:t>
      </w:r>
      <w:r>
        <w:rPr>
          <w:b/>
          <w:sz w:val="32"/>
          <w:szCs w:val="32"/>
        </w:rPr>
        <w:t xml:space="preserve">exuality </w:t>
      </w:r>
      <w:r w:rsidRPr="002632C9">
        <w:rPr>
          <w:b/>
          <w:sz w:val="32"/>
          <w:szCs w:val="32"/>
        </w:rPr>
        <w:t>E</w:t>
      </w:r>
      <w:r>
        <w:rPr>
          <w:b/>
          <w:sz w:val="32"/>
          <w:szCs w:val="32"/>
        </w:rPr>
        <w:t xml:space="preserve">ducation </w:t>
      </w:r>
    </w:p>
    <w:p w14:paraId="1D0DE917" w14:textId="0EFD368E" w:rsidR="00686EAC" w:rsidRPr="00C92842" w:rsidRDefault="00C92842">
      <w:pPr>
        <w:jc w:val="center"/>
        <w:rPr>
          <w:b/>
          <w:sz w:val="28"/>
          <w:szCs w:val="28"/>
        </w:rPr>
      </w:pPr>
      <w:r w:rsidRPr="00C92842">
        <w:rPr>
          <w:b/>
          <w:sz w:val="28"/>
          <w:szCs w:val="28"/>
        </w:rPr>
        <w:t xml:space="preserve">Thursday, </w:t>
      </w:r>
      <w:r w:rsidR="008F144A" w:rsidRPr="00C92842">
        <w:rPr>
          <w:b/>
          <w:sz w:val="28"/>
          <w:szCs w:val="28"/>
        </w:rPr>
        <w:t>7th October, 2021</w:t>
      </w:r>
    </w:p>
    <w:p w14:paraId="39B3D3D3" w14:textId="77777777" w:rsidR="00686EAC" w:rsidRDefault="00686EAC"/>
    <w:p w14:paraId="42D20F88" w14:textId="77777777" w:rsidR="002632C9" w:rsidRDefault="002632C9">
      <w:pPr>
        <w:spacing w:line="360" w:lineRule="auto"/>
        <w:jc w:val="both"/>
        <w:rPr>
          <w:sz w:val="32"/>
          <w:szCs w:val="32"/>
        </w:rPr>
      </w:pPr>
    </w:p>
    <w:p w14:paraId="0FAAB1FF" w14:textId="77777777" w:rsidR="00686EAC" w:rsidRDefault="008F144A">
      <w:pPr>
        <w:spacing w:line="360" w:lineRule="auto"/>
        <w:jc w:val="both"/>
        <w:rPr>
          <w:sz w:val="32"/>
          <w:szCs w:val="32"/>
        </w:rPr>
      </w:pPr>
      <w:r>
        <w:rPr>
          <w:sz w:val="32"/>
          <w:szCs w:val="32"/>
        </w:rPr>
        <w:t>[Salutations]</w:t>
      </w:r>
    </w:p>
    <w:p w14:paraId="227B3218" w14:textId="434F047D" w:rsidR="00686EAC" w:rsidRPr="007E2519" w:rsidRDefault="00C234FF">
      <w:pPr>
        <w:spacing w:line="360" w:lineRule="auto"/>
        <w:jc w:val="both"/>
        <w:rPr>
          <w:sz w:val="32"/>
          <w:szCs w:val="32"/>
        </w:rPr>
      </w:pPr>
      <w:r>
        <w:rPr>
          <w:sz w:val="32"/>
          <w:szCs w:val="32"/>
        </w:rPr>
        <w:t>Minister for Women Youth &amp; Social Affairs, Government of Kiribati; Honourable Martin Moreti</w:t>
      </w:r>
    </w:p>
    <w:p w14:paraId="2055BE57" w14:textId="77777777" w:rsidR="00692723" w:rsidRDefault="00692723">
      <w:pPr>
        <w:spacing w:line="360" w:lineRule="auto"/>
        <w:jc w:val="both"/>
        <w:rPr>
          <w:b/>
          <w:i/>
          <w:sz w:val="32"/>
          <w:szCs w:val="32"/>
        </w:rPr>
      </w:pPr>
    </w:p>
    <w:p w14:paraId="1D98B1F7" w14:textId="1473CE66" w:rsidR="00CC464F" w:rsidRDefault="008F144A">
      <w:pPr>
        <w:spacing w:line="360" w:lineRule="auto"/>
        <w:jc w:val="both"/>
        <w:rPr>
          <w:sz w:val="32"/>
          <w:szCs w:val="32"/>
        </w:rPr>
      </w:pPr>
      <w:r>
        <w:rPr>
          <w:sz w:val="32"/>
          <w:szCs w:val="32"/>
        </w:rPr>
        <w:t>European Union Representative</w:t>
      </w:r>
      <w:r w:rsidR="00C234FF">
        <w:rPr>
          <w:sz w:val="32"/>
          <w:szCs w:val="32"/>
        </w:rPr>
        <w:t xml:space="preserve"> </w:t>
      </w:r>
      <w:r w:rsidR="00B5549B">
        <w:rPr>
          <w:sz w:val="32"/>
          <w:szCs w:val="32"/>
        </w:rPr>
        <w:t>Mr. Silvio Lazzari,</w:t>
      </w:r>
      <w:r w:rsidR="00B5549B" w:rsidDel="00B5549B">
        <w:rPr>
          <w:sz w:val="32"/>
          <w:szCs w:val="32"/>
        </w:rPr>
        <w:t xml:space="preserve"> </w:t>
      </w:r>
    </w:p>
    <w:p w14:paraId="39C1DAC6" w14:textId="77777777" w:rsidR="00692723" w:rsidRDefault="00692723">
      <w:pPr>
        <w:spacing w:line="360" w:lineRule="auto"/>
        <w:jc w:val="both"/>
        <w:rPr>
          <w:sz w:val="32"/>
          <w:szCs w:val="32"/>
        </w:rPr>
      </w:pPr>
    </w:p>
    <w:p w14:paraId="2D3ED4F0" w14:textId="5CF2AEDA" w:rsidR="00C234FF" w:rsidRDefault="008F144A">
      <w:pPr>
        <w:spacing w:line="360" w:lineRule="auto"/>
        <w:jc w:val="both"/>
        <w:rPr>
          <w:sz w:val="32"/>
          <w:szCs w:val="32"/>
        </w:rPr>
      </w:pPr>
      <w:r>
        <w:rPr>
          <w:sz w:val="32"/>
          <w:szCs w:val="32"/>
        </w:rPr>
        <w:t xml:space="preserve">Mr. Chris Golden, </w:t>
      </w:r>
      <w:r w:rsidR="004C0B7F">
        <w:rPr>
          <w:sz w:val="32"/>
          <w:szCs w:val="32"/>
        </w:rPr>
        <w:t xml:space="preserve">Director, Programmes and Operations </w:t>
      </w:r>
      <w:r>
        <w:rPr>
          <w:sz w:val="32"/>
          <w:szCs w:val="32"/>
        </w:rPr>
        <w:t xml:space="preserve">IPPF Pacific </w:t>
      </w:r>
    </w:p>
    <w:p w14:paraId="652AC1A0" w14:textId="77777777" w:rsidR="00692723" w:rsidRDefault="00692723">
      <w:pPr>
        <w:spacing w:line="360" w:lineRule="auto"/>
        <w:jc w:val="both"/>
        <w:rPr>
          <w:sz w:val="32"/>
          <w:szCs w:val="32"/>
        </w:rPr>
      </w:pPr>
    </w:p>
    <w:p w14:paraId="4A80A7BD" w14:textId="1881A90F" w:rsidR="00692723" w:rsidRDefault="008F144A">
      <w:pPr>
        <w:spacing w:line="360" w:lineRule="auto"/>
        <w:jc w:val="both"/>
        <w:rPr>
          <w:sz w:val="32"/>
          <w:szCs w:val="32"/>
        </w:rPr>
      </w:pPr>
      <w:r>
        <w:rPr>
          <w:sz w:val="32"/>
          <w:szCs w:val="32"/>
        </w:rPr>
        <w:t xml:space="preserve">Senior government officials, </w:t>
      </w:r>
      <w:r w:rsidR="002420EB">
        <w:rPr>
          <w:sz w:val="32"/>
          <w:szCs w:val="32"/>
        </w:rPr>
        <w:t>S</w:t>
      </w:r>
      <w:r>
        <w:rPr>
          <w:sz w:val="32"/>
          <w:szCs w:val="32"/>
        </w:rPr>
        <w:t xml:space="preserve">taff from Ministries/Departments of Education, </w:t>
      </w:r>
    </w:p>
    <w:p w14:paraId="413F7539" w14:textId="4DDB77B4" w:rsidR="00692723" w:rsidRDefault="00692723">
      <w:pPr>
        <w:spacing w:line="360" w:lineRule="auto"/>
        <w:jc w:val="both"/>
        <w:rPr>
          <w:sz w:val="32"/>
          <w:szCs w:val="32"/>
        </w:rPr>
      </w:pPr>
    </w:p>
    <w:p w14:paraId="778C14AC" w14:textId="5F37DB06" w:rsidR="00692723" w:rsidRDefault="00692723">
      <w:pPr>
        <w:spacing w:line="360" w:lineRule="auto"/>
        <w:jc w:val="both"/>
        <w:rPr>
          <w:sz w:val="32"/>
          <w:szCs w:val="32"/>
        </w:rPr>
      </w:pPr>
      <w:r>
        <w:rPr>
          <w:sz w:val="32"/>
          <w:szCs w:val="32"/>
        </w:rPr>
        <w:t>All the young people here and listening wherever you are</w:t>
      </w:r>
    </w:p>
    <w:p w14:paraId="7CD94A34" w14:textId="37009A83" w:rsidR="00692723" w:rsidRDefault="00692723">
      <w:pPr>
        <w:spacing w:line="360" w:lineRule="auto"/>
        <w:jc w:val="both"/>
        <w:rPr>
          <w:sz w:val="32"/>
          <w:szCs w:val="32"/>
        </w:rPr>
      </w:pPr>
    </w:p>
    <w:p w14:paraId="3191F9BB" w14:textId="5773B6B2" w:rsidR="00686EAC" w:rsidRDefault="008F144A">
      <w:pPr>
        <w:spacing w:line="360" w:lineRule="auto"/>
        <w:jc w:val="both"/>
        <w:rPr>
          <w:sz w:val="32"/>
          <w:szCs w:val="32"/>
        </w:rPr>
      </w:pPr>
      <w:r>
        <w:rPr>
          <w:sz w:val="32"/>
          <w:szCs w:val="32"/>
        </w:rPr>
        <w:t xml:space="preserve">Civil society partners </w:t>
      </w:r>
    </w:p>
    <w:p w14:paraId="48265A64" w14:textId="0D34B6B7" w:rsidR="00686EAC" w:rsidRDefault="00686EAC">
      <w:pPr>
        <w:rPr>
          <w:sz w:val="34"/>
          <w:szCs w:val="34"/>
        </w:rPr>
      </w:pPr>
    </w:p>
    <w:p w14:paraId="3A523B1C" w14:textId="750345FA" w:rsidR="00692723" w:rsidRDefault="00692723">
      <w:pPr>
        <w:rPr>
          <w:sz w:val="34"/>
          <w:szCs w:val="34"/>
        </w:rPr>
      </w:pPr>
      <w:r>
        <w:rPr>
          <w:sz w:val="34"/>
          <w:szCs w:val="34"/>
        </w:rPr>
        <w:t>and our wonderful MC, Tura</w:t>
      </w:r>
    </w:p>
    <w:p w14:paraId="026697E8" w14:textId="6B98EDE5" w:rsidR="00686EAC" w:rsidRDefault="00692723">
      <w:pPr>
        <w:spacing w:line="360" w:lineRule="auto"/>
        <w:rPr>
          <w:sz w:val="34"/>
          <w:szCs w:val="34"/>
        </w:rPr>
      </w:pPr>
      <w:r>
        <w:rPr>
          <w:sz w:val="32"/>
          <w:szCs w:val="32"/>
        </w:rPr>
        <w:lastRenderedPageBreak/>
        <w:t>D</w:t>
      </w:r>
      <w:r w:rsidR="008F144A">
        <w:rPr>
          <w:sz w:val="32"/>
          <w:szCs w:val="32"/>
        </w:rPr>
        <w:t xml:space="preserve">istinguished guests, and our valued regional partners across the Pacific. </w:t>
      </w:r>
      <w:r w:rsidR="00B5549B">
        <w:rPr>
          <w:sz w:val="32"/>
          <w:szCs w:val="32"/>
        </w:rPr>
        <w:t xml:space="preserve">Mauri, </w:t>
      </w:r>
      <w:r w:rsidR="008F144A">
        <w:rPr>
          <w:sz w:val="32"/>
          <w:szCs w:val="32"/>
        </w:rPr>
        <w:t xml:space="preserve">Bula vinaka, Malo e lelei, Talofa lava, Iakwe (yuck-way), </w:t>
      </w:r>
      <w:r w:rsidR="00F4439C">
        <w:rPr>
          <w:sz w:val="32"/>
          <w:szCs w:val="32"/>
        </w:rPr>
        <w:t>G</w:t>
      </w:r>
      <w:r w:rsidR="008F144A">
        <w:rPr>
          <w:sz w:val="32"/>
          <w:szCs w:val="32"/>
        </w:rPr>
        <w:t>ud morning. Warm Pasifika greetings to you all.</w:t>
      </w:r>
    </w:p>
    <w:p w14:paraId="34DE5023" w14:textId="77777777" w:rsidR="00686EAC" w:rsidRDefault="00686EAC">
      <w:pPr>
        <w:spacing w:line="360" w:lineRule="auto"/>
        <w:jc w:val="both"/>
        <w:rPr>
          <w:sz w:val="32"/>
          <w:szCs w:val="32"/>
        </w:rPr>
      </w:pPr>
    </w:p>
    <w:p w14:paraId="4FB512AD" w14:textId="7054802B" w:rsidR="00686EAC" w:rsidRDefault="00047480">
      <w:pPr>
        <w:spacing w:line="360" w:lineRule="auto"/>
        <w:jc w:val="both"/>
        <w:rPr>
          <w:sz w:val="32"/>
          <w:szCs w:val="32"/>
        </w:rPr>
      </w:pPr>
      <w:r>
        <w:rPr>
          <w:sz w:val="32"/>
          <w:szCs w:val="32"/>
        </w:rPr>
        <w:t>Almost one year ago, on the 3</w:t>
      </w:r>
      <w:r w:rsidRPr="00047480">
        <w:rPr>
          <w:sz w:val="32"/>
          <w:szCs w:val="32"/>
          <w:vertAlign w:val="superscript"/>
        </w:rPr>
        <w:t>rd</w:t>
      </w:r>
      <w:r>
        <w:rPr>
          <w:sz w:val="32"/>
          <w:szCs w:val="32"/>
        </w:rPr>
        <w:t xml:space="preserve"> December 2020, </w:t>
      </w:r>
      <w:r w:rsidR="008F144A">
        <w:rPr>
          <w:sz w:val="32"/>
          <w:szCs w:val="32"/>
        </w:rPr>
        <w:t xml:space="preserve">we gathered in a similar setting to launch the International Technical and Programmatic Guidance on Out-of-School Comprehensive Sexuality Education in the Pacific. </w:t>
      </w:r>
      <w:r>
        <w:rPr>
          <w:sz w:val="32"/>
          <w:szCs w:val="32"/>
        </w:rPr>
        <w:t xml:space="preserve">It was an exciting event.  And more importantly, it became the catalyst for changing the </w:t>
      </w:r>
      <w:r w:rsidR="008F144A">
        <w:rPr>
          <w:sz w:val="32"/>
          <w:szCs w:val="32"/>
        </w:rPr>
        <w:t>landscape of Comprehensive Sexuality Education/Family Life Education in the region.</w:t>
      </w:r>
      <w:r>
        <w:rPr>
          <w:sz w:val="32"/>
          <w:szCs w:val="32"/>
        </w:rPr>
        <w:t xml:space="preserve">  </w:t>
      </w:r>
    </w:p>
    <w:p w14:paraId="6D15EA96" w14:textId="77777777" w:rsidR="002632C9" w:rsidRDefault="002632C9">
      <w:pPr>
        <w:spacing w:line="360" w:lineRule="auto"/>
        <w:jc w:val="both"/>
        <w:rPr>
          <w:sz w:val="32"/>
          <w:szCs w:val="32"/>
        </w:rPr>
      </w:pPr>
    </w:p>
    <w:p w14:paraId="7CD57799" w14:textId="219E6048" w:rsidR="00686EAC" w:rsidRDefault="008F144A">
      <w:pPr>
        <w:spacing w:line="360" w:lineRule="auto"/>
        <w:jc w:val="both"/>
        <w:rPr>
          <w:sz w:val="32"/>
          <w:szCs w:val="32"/>
        </w:rPr>
      </w:pPr>
      <w:r>
        <w:rPr>
          <w:sz w:val="32"/>
          <w:szCs w:val="32"/>
        </w:rPr>
        <w:t xml:space="preserve">During this </w:t>
      </w:r>
      <w:r w:rsidR="00F4439C">
        <w:rPr>
          <w:sz w:val="32"/>
          <w:szCs w:val="32"/>
        </w:rPr>
        <w:t>one-year</w:t>
      </w:r>
      <w:r>
        <w:rPr>
          <w:sz w:val="32"/>
          <w:szCs w:val="32"/>
        </w:rPr>
        <w:t xml:space="preserve"> journey, we</w:t>
      </w:r>
      <w:r w:rsidR="00F37432">
        <w:rPr>
          <w:sz w:val="32"/>
          <w:szCs w:val="32"/>
        </w:rPr>
        <w:t xml:space="preserve"> have </w:t>
      </w:r>
      <w:r>
        <w:rPr>
          <w:sz w:val="32"/>
          <w:szCs w:val="32"/>
        </w:rPr>
        <w:t xml:space="preserve"> seen heightened political interest, </w:t>
      </w:r>
      <w:r w:rsidR="00047480">
        <w:rPr>
          <w:sz w:val="32"/>
          <w:szCs w:val="32"/>
        </w:rPr>
        <w:t xml:space="preserve">the </w:t>
      </w:r>
      <w:r>
        <w:rPr>
          <w:sz w:val="32"/>
          <w:szCs w:val="32"/>
        </w:rPr>
        <w:t xml:space="preserve">establishment of CSE/FLE committees, </w:t>
      </w:r>
      <w:r w:rsidR="00F37432">
        <w:rPr>
          <w:sz w:val="32"/>
          <w:szCs w:val="32"/>
        </w:rPr>
        <w:t xml:space="preserve">an increase in </w:t>
      </w:r>
      <w:r>
        <w:rPr>
          <w:sz w:val="32"/>
          <w:szCs w:val="32"/>
        </w:rPr>
        <w:t>dedicated human resource</w:t>
      </w:r>
      <w:r w:rsidR="00F37432">
        <w:rPr>
          <w:sz w:val="32"/>
          <w:szCs w:val="32"/>
        </w:rPr>
        <w:t xml:space="preserve">s, </w:t>
      </w:r>
      <w:r>
        <w:rPr>
          <w:sz w:val="32"/>
          <w:szCs w:val="32"/>
        </w:rPr>
        <w:t xml:space="preserve"> and </w:t>
      </w:r>
      <w:r w:rsidR="00F37432">
        <w:rPr>
          <w:sz w:val="32"/>
          <w:szCs w:val="32"/>
        </w:rPr>
        <w:t xml:space="preserve">the </w:t>
      </w:r>
      <w:r>
        <w:rPr>
          <w:sz w:val="32"/>
          <w:szCs w:val="32"/>
        </w:rPr>
        <w:t xml:space="preserve">building of strategic partnerships with </w:t>
      </w:r>
      <w:r w:rsidR="00F37432">
        <w:rPr>
          <w:sz w:val="32"/>
          <w:szCs w:val="32"/>
        </w:rPr>
        <w:t xml:space="preserve">national level </w:t>
      </w:r>
      <w:r>
        <w:rPr>
          <w:sz w:val="32"/>
          <w:szCs w:val="32"/>
        </w:rPr>
        <w:t xml:space="preserve">civil society </w:t>
      </w:r>
      <w:r w:rsidR="00F37432">
        <w:rPr>
          <w:sz w:val="32"/>
          <w:szCs w:val="32"/>
        </w:rPr>
        <w:t xml:space="preserve">partners </w:t>
      </w:r>
      <w:r>
        <w:rPr>
          <w:sz w:val="32"/>
          <w:szCs w:val="32"/>
        </w:rPr>
        <w:t xml:space="preserve">to strengthen the operational environment for both in and out of school CSE/FLE. </w:t>
      </w:r>
    </w:p>
    <w:p w14:paraId="245A1335" w14:textId="77777777" w:rsidR="00686EAC" w:rsidRDefault="00686EAC">
      <w:pPr>
        <w:spacing w:line="360" w:lineRule="auto"/>
        <w:jc w:val="both"/>
        <w:rPr>
          <w:sz w:val="32"/>
          <w:szCs w:val="32"/>
        </w:rPr>
      </w:pPr>
    </w:p>
    <w:p w14:paraId="3EDAF390" w14:textId="77777777" w:rsidR="00F37432" w:rsidRPr="001A5896" w:rsidRDefault="00F37432" w:rsidP="001A5896">
      <w:pPr>
        <w:pStyle w:val="ListParagraph"/>
        <w:numPr>
          <w:ilvl w:val="0"/>
          <w:numId w:val="1"/>
        </w:numPr>
        <w:spacing w:line="360" w:lineRule="auto"/>
        <w:jc w:val="both"/>
        <w:rPr>
          <w:sz w:val="32"/>
          <w:szCs w:val="32"/>
        </w:rPr>
      </w:pPr>
      <w:r w:rsidRPr="001A5896">
        <w:rPr>
          <w:sz w:val="32"/>
          <w:szCs w:val="32"/>
        </w:rPr>
        <w:t xml:space="preserve">Kiribati has significantly advanced building teacher competencies to deliver CSE/FLE according to international standards </w:t>
      </w:r>
    </w:p>
    <w:p w14:paraId="249CB4BD" w14:textId="229B9E10" w:rsidR="00F37432" w:rsidRPr="001A5896" w:rsidRDefault="008F144A" w:rsidP="001A5896">
      <w:pPr>
        <w:pStyle w:val="ListParagraph"/>
        <w:numPr>
          <w:ilvl w:val="0"/>
          <w:numId w:val="1"/>
        </w:numPr>
        <w:spacing w:line="360" w:lineRule="auto"/>
        <w:jc w:val="both"/>
        <w:rPr>
          <w:sz w:val="32"/>
          <w:szCs w:val="32"/>
        </w:rPr>
      </w:pPr>
      <w:r w:rsidRPr="001A5896">
        <w:rPr>
          <w:sz w:val="32"/>
          <w:szCs w:val="32"/>
        </w:rPr>
        <w:t>Vanuatu and Samoa established new FLE multi-stakeholder committees</w:t>
      </w:r>
      <w:r w:rsidR="001A5896" w:rsidRPr="001A5896">
        <w:rPr>
          <w:sz w:val="32"/>
          <w:szCs w:val="32"/>
        </w:rPr>
        <w:t xml:space="preserve">. </w:t>
      </w:r>
      <w:r w:rsidRPr="001A5896">
        <w:rPr>
          <w:sz w:val="32"/>
          <w:szCs w:val="32"/>
        </w:rPr>
        <w:t xml:space="preserve"> </w:t>
      </w:r>
    </w:p>
    <w:p w14:paraId="386F7184" w14:textId="77777777" w:rsidR="00F37432" w:rsidRPr="001A5896" w:rsidRDefault="00F37432" w:rsidP="001A5896">
      <w:pPr>
        <w:pStyle w:val="ListParagraph"/>
        <w:numPr>
          <w:ilvl w:val="0"/>
          <w:numId w:val="1"/>
        </w:numPr>
        <w:spacing w:line="360" w:lineRule="auto"/>
        <w:jc w:val="both"/>
        <w:rPr>
          <w:sz w:val="32"/>
          <w:szCs w:val="32"/>
        </w:rPr>
      </w:pPr>
      <w:r w:rsidRPr="001A5896">
        <w:rPr>
          <w:sz w:val="32"/>
          <w:szCs w:val="32"/>
        </w:rPr>
        <w:t xml:space="preserve">The </w:t>
      </w:r>
      <w:r w:rsidR="008F144A" w:rsidRPr="001A5896">
        <w:rPr>
          <w:sz w:val="32"/>
          <w:szCs w:val="32"/>
        </w:rPr>
        <w:t xml:space="preserve">Solomon Islands and Tonga have built strategic partnerships with civil society organisations to reach out of school young people, </w:t>
      </w:r>
    </w:p>
    <w:p w14:paraId="2E9F9E03" w14:textId="0777E36A" w:rsidR="00686EAC" w:rsidRPr="001A5896" w:rsidRDefault="00F37432" w:rsidP="001A5896">
      <w:pPr>
        <w:pStyle w:val="ListParagraph"/>
        <w:numPr>
          <w:ilvl w:val="0"/>
          <w:numId w:val="1"/>
        </w:numPr>
        <w:spacing w:line="360" w:lineRule="auto"/>
        <w:jc w:val="both"/>
        <w:rPr>
          <w:sz w:val="32"/>
          <w:szCs w:val="32"/>
        </w:rPr>
      </w:pPr>
      <w:r w:rsidRPr="001A5896">
        <w:rPr>
          <w:sz w:val="32"/>
          <w:szCs w:val="32"/>
        </w:rPr>
        <w:t xml:space="preserve">And in </w:t>
      </w:r>
      <w:r w:rsidR="008F144A" w:rsidRPr="001A5896">
        <w:rPr>
          <w:sz w:val="32"/>
          <w:szCs w:val="32"/>
        </w:rPr>
        <w:t xml:space="preserve">Fiji, RMI and FSM </w:t>
      </w:r>
      <w:r w:rsidRPr="001A5896">
        <w:rPr>
          <w:sz w:val="32"/>
          <w:szCs w:val="32"/>
        </w:rPr>
        <w:t xml:space="preserve">Ministries and Departments of Education have demonstrated commitment, resilience and resolve in mobilizing support for CSE/FLE.  </w:t>
      </w:r>
    </w:p>
    <w:p w14:paraId="3C7DB70D" w14:textId="77777777" w:rsidR="00686EAC" w:rsidRDefault="00686EAC">
      <w:pPr>
        <w:spacing w:line="360" w:lineRule="auto"/>
        <w:jc w:val="both"/>
        <w:rPr>
          <w:sz w:val="32"/>
          <w:szCs w:val="32"/>
        </w:rPr>
      </w:pPr>
    </w:p>
    <w:p w14:paraId="3DE43F05" w14:textId="77777777" w:rsidR="00686EAC" w:rsidRDefault="008F144A">
      <w:pPr>
        <w:spacing w:line="360" w:lineRule="auto"/>
        <w:jc w:val="both"/>
        <w:rPr>
          <w:sz w:val="32"/>
          <w:szCs w:val="32"/>
        </w:rPr>
      </w:pPr>
      <w:r>
        <w:rPr>
          <w:sz w:val="32"/>
          <w:szCs w:val="32"/>
        </w:rPr>
        <w:t xml:space="preserve">The Pacific has worked with such agility and alacrity to ensure that two million young people have a future where they are empowered to make informed decisions regarding their sexuality and guaranteed well-being. </w:t>
      </w:r>
    </w:p>
    <w:p w14:paraId="78527FB9" w14:textId="77777777" w:rsidR="00686EAC" w:rsidRDefault="00686EAC">
      <w:pPr>
        <w:spacing w:line="360" w:lineRule="auto"/>
        <w:jc w:val="both"/>
        <w:rPr>
          <w:sz w:val="32"/>
          <w:szCs w:val="32"/>
        </w:rPr>
      </w:pPr>
    </w:p>
    <w:p w14:paraId="0FFAE567" w14:textId="77777777" w:rsidR="00686EAC" w:rsidRDefault="008F144A">
      <w:pPr>
        <w:spacing w:line="360" w:lineRule="auto"/>
        <w:jc w:val="both"/>
        <w:rPr>
          <w:sz w:val="32"/>
          <w:szCs w:val="32"/>
        </w:rPr>
      </w:pPr>
      <w:r>
        <w:rPr>
          <w:sz w:val="32"/>
          <w:szCs w:val="32"/>
        </w:rPr>
        <w:t>For that we applaud you.</w:t>
      </w:r>
    </w:p>
    <w:p w14:paraId="273F6A60" w14:textId="77777777" w:rsidR="00686EAC" w:rsidRDefault="00686EAC">
      <w:pPr>
        <w:spacing w:line="360" w:lineRule="auto"/>
        <w:jc w:val="both"/>
        <w:rPr>
          <w:sz w:val="32"/>
          <w:szCs w:val="32"/>
        </w:rPr>
      </w:pPr>
    </w:p>
    <w:p w14:paraId="46E0A311" w14:textId="77777777" w:rsidR="00686EAC" w:rsidRDefault="008F144A">
      <w:pPr>
        <w:spacing w:line="360" w:lineRule="auto"/>
        <w:jc w:val="both"/>
        <w:rPr>
          <w:sz w:val="32"/>
          <w:szCs w:val="32"/>
        </w:rPr>
      </w:pPr>
      <w:r>
        <w:rPr>
          <w:sz w:val="32"/>
          <w:szCs w:val="32"/>
        </w:rPr>
        <w:t xml:space="preserve">As UNFPA, we are proud to be associated with this tremendous progress and believe that today’s meeting is only the start towards nurturing this momentum across the region. </w:t>
      </w:r>
    </w:p>
    <w:p w14:paraId="32DC93E0" w14:textId="77777777" w:rsidR="00686EAC" w:rsidRDefault="00686EAC">
      <w:pPr>
        <w:spacing w:line="360" w:lineRule="auto"/>
        <w:jc w:val="both"/>
        <w:rPr>
          <w:sz w:val="32"/>
          <w:szCs w:val="32"/>
        </w:rPr>
      </w:pPr>
    </w:p>
    <w:p w14:paraId="0ACEAD8A" w14:textId="77777777" w:rsidR="00AF52BC" w:rsidRDefault="008F144A">
      <w:pPr>
        <w:spacing w:line="360" w:lineRule="auto"/>
        <w:jc w:val="both"/>
        <w:rPr>
          <w:sz w:val="32"/>
          <w:szCs w:val="32"/>
        </w:rPr>
      </w:pPr>
      <w:r>
        <w:rPr>
          <w:sz w:val="32"/>
          <w:szCs w:val="32"/>
        </w:rPr>
        <w:t>We are also proud to be associated with t</w:t>
      </w:r>
      <w:r w:rsidR="00C234FF">
        <w:rPr>
          <w:sz w:val="32"/>
          <w:szCs w:val="32"/>
        </w:rPr>
        <w:t>he</w:t>
      </w:r>
      <w:r>
        <w:rPr>
          <w:sz w:val="32"/>
          <w:szCs w:val="32"/>
        </w:rPr>
        <w:t xml:space="preserve"> </w:t>
      </w:r>
      <w:r w:rsidRPr="007E2519">
        <w:rPr>
          <w:b/>
          <w:bCs/>
          <w:sz w:val="32"/>
          <w:szCs w:val="32"/>
        </w:rPr>
        <w:t>Spotlight Initiative</w:t>
      </w:r>
      <w:r w:rsidR="007E2519" w:rsidRPr="007E2519">
        <w:rPr>
          <w:b/>
          <w:bCs/>
          <w:sz w:val="32"/>
          <w:szCs w:val="32"/>
        </w:rPr>
        <w:t xml:space="preserve"> to eliminate </w:t>
      </w:r>
      <w:r w:rsidRPr="007E2519">
        <w:rPr>
          <w:b/>
          <w:bCs/>
          <w:sz w:val="32"/>
          <w:szCs w:val="32"/>
        </w:rPr>
        <w:t>violence against women and girls</w:t>
      </w:r>
      <w:r w:rsidR="007E2519">
        <w:rPr>
          <w:sz w:val="32"/>
          <w:szCs w:val="32"/>
        </w:rPr>
        <w:t>.</w:t>
      </w:r>
      <w:r>
        <w:rPr>
          <w:sz w:val="32"/>
          <w:szCs w:val="32"/>
        </w:rPr>
        <w:t xml:space="preserve"> </w:t>
      </w:r>
      <w:r w:rsidR="007E2519">
        <w:rPr>
          <w:sz w:val="32"/>
          <w:szCs w:val="32"/>
        </w:rPr>
        <w:t xml:space="preserve">The Spotlight Initiative has provided the financial and political impetus which is critical in </w:t>
      </w:r>
      <w:r>
        <w:rPr>
          <w:sz w:val="32"/>
          <w:szCs w:val="32"/>
        </w:rPr>
        <w:t>amplifying investment</w:t>
      </w:r>
      <w:r w:rsidR="007E2519">
        <w:rPr>
          <w:sz w:val="32"/>
          <w:szCs w:val="32"/>
        </w:rPr>
        <w:t xml:space="preserve">s </w:t>
      </w:r>
      <w:r>
        <w:rPr>
          <w:sz w:val="32"/>
          <w:szCs w:val="32"/>
        </w:rPr>
        <w:t>in CSE in the region</w:t>
      </w:r>
      <w:r w:rsidR="007E2519">
        <w:rPr>
          <w:sz w:val="32"/>
          <w:szCs w:val="32"/>
        </w:rPr>
        <w:t xml:space="preserve">. </w:t>
      </w:r>
      <w:r w:rsidR="00162925">
        <w:rPr>
          <w:sz w:val="32"/>
          <w:szCs w:val="32"/>
        </w:rPr>
        <w:t>The</w:t>
      </w:r>
      <w:r w:rsidR="00AF52BC">
        <w:rPr>
          <w:sz w:val="32"/>
          <w:szCs w:val="32"/>
        </w:rPr>
        <w:t xml:space="preserve">y understood the power of prevention and youth empowerment, and you are all contributing to its articulation. </w:t>
      </w:r>
      <w:r w:rsidR="007E2519">
        <w:rPr>
          <w:sz w:val="32"/>
          <w:szCs w:val="32"/>
        </w:rPr>
        <w:t xml:space="preserve"> </w:t>
      </w:r>
    </w:p>
    <w:p w14:paraId="0F644773" w14:textId="77777777" w:rsidR="00AF52BC" w:rsidRDefault="00AF52BC">
      <w:pPr>
        <w:spacing w:line="360" w:lineRule="auto"/>
        <w:jc w:val="both"/>
        <w:rPr>
          <w:sz w:val="32"/>
          <w:szCs w:val="32"/>
        </w:rPr>
      </w:pPr>
    </w:p>
    <w:p w14:paraId="437677F2" w14:textId="35E438D0" w:rsidR="00686EAC" w:rsidRDefault="007E2519">
      <w:pPr>
        <w:spacing w:line="360" w:lineRule="auto"/>
        <w:jc w:val="both"/>
        <w:rPr>
          <w:sz w:val="32"/>
          <w:szCs w:val="32"/>
        </w:rPr>
      </w:pPr>
      <w:r>
        <w:rPr>
          <w:sz w:val="32"/>
          <w:szCs w:val="32"/>
        </w:rPr>
        <w:t>And we will do all we can, with Governments, partners, young people and United Nations sister agencies to advocate for the inclusion of CSE as a key priority area for young people, and a significant component of achieving the demographic youth dividend across the Pacific</w:t>
      </w:r>
      <w:r w:rsidR="008F144A">
        <w:rPr>
          <w:sz w:val="32"/>
          <w:szCs w:val="32"/>
        </w:rPr>
        <w:t xml:space="preserve"> in the </w:t>
      </w:r>
      <w:r>
        <w:rPr>
          <w:sz w:val="32"/>
          <w:szCs w:val="32"/>
        </w:rPr>
        <w:t xml:space="preserve">development of the </w:t>
      </w:r>
      <w:r w:rsidR="008F144A">
        <w:rPr>
          <w:sz w:val="32"/>
          <w:szCs w:val="32"/>
        </w:rPr>
        <w:t>United Nations Sustainable Development Cooperation Framework (UNSDCF)</w:t>
      </w:r>
      <w:r>
        <w:rPr>
          <w:sz w:val="32"/>
          <w:szCs w:val="32"/>
        </w:rPr>
        <w:t xml:space="preserve"> 2023-2027.</w:t>
      </w:r>
    </w:p>
    <w:p w14:paraId="32E45F20" w14:textId="77777777" w:rsidR="00686EAC" w:rsidRDefault="00686EAC">
      <w:pPr>
        <w:spacing w:line="360" w:lineRule="auto"/>
        <w:jc w:val="both"/>
        <w:rPr>
          <w:sz w:val="32"/>
          <w:szCs w:val="32"/>
        </w:rPr>
      </w:pPr>
    </w:p>
    <w:p w14:paraId="7E220ACA" w14:textId="192BEB40" w:rsidR="00686EAC" w:rsidRDefault="008F144A">
      <w:pPr>
        <w:spacing w:line="360" w:lineRule="auto"/>
        <w:jc w:val="both"/>
        <w:rPr>
          <w:sz w:val="32"/>
          <w:szCs w:val="32"/>
        </w:rPr>
      </w:pPr>
      <w:r>
        <w:rPr>
          <w:sz w:val="32"/>
          <w:szCs w:val="32"/>
        </w:rPr>
        <w:t>Such longitudinal investments have changed the narrative on youth empowerment in the region</w:t>
      </w:r>
      <w:r w:rsidR="00360C0B">
        <w:rPr>
          <w:sz w:val="32"/>
          <w:szCs w:val="32"/>
        </w:rPr>
        <w:t xml:space="preserve">.  Investment in CSE/FLE is about shifting </w:t>
      </w:r>
      <w:r w:rsidR="00360C0B">
        <w:rPr>
          <w:sz w:val="32"/>
          <w:szCs w:val="32"/>
        </w:rPr>
        <w:lastRenderedPageBreak/>
        <w:t xml:space="preserve">systems, reshaping gendered social norms, youth empowerment, about ensuring rights and choices for all young people, and eliminating violence against women and girls.  It is not a time-bound project or programme.  </w:t>
      </w:r>
    </w:p>
    <w:p w14:paraId="7B04E21D" w14:textId="77777777" w:rsidR="00686EAC" w:rsidRDefault="00686EAC">
      <w:pPr>
        <w:spacing w:line="360" w:lineRule="auto"/>
        <w:jc w:val="both"/>
        <w:rPr>
          <w:sz w:val="32"/>
          <w:szCs w:val="32"/>
        </w:rPr>
      </w:pPr>
    </w:p>
    <w:p w14:paraId="056360C2" w14:textId="2077D61A" w:rsidR="00686EAC" w:rsidRDefault="008F144A">
      <w:pPr>
        <w:spacing w:line="360" w:lineRule="auto"/>
        <w:jc w:val="both"/>
        <w:rPr>
          <w:sz w:val="32"/>
          <w:szCs w:val="32"/>
        </w:rPr>
      </w:pPr>
      <w:r>
        <w:rPr>
          <w:sz w:val="32"/>
          <w:szCs w:val="32"/>
        </w:rPr>
        <w:t xml:space="preserve">It is an absolute pleasure to see familiar faces </w:t>
      </w:r>
      <w:r w:rsidR="00360C0B">
        <w:rPr>
          <w:sz w:val="32"/>
          <w:szCs w:val="32"/>
        </w:rPr>
        <w:t xml:space="preserve">here </w:t>
      </w:r>
      <w:r>
        <w:rPr>
          <w:sz w:val="32"/>
          <w:szCs w:val="32"/>
        </w:rPr>
        <w:t>today</w:t>
      </w:r>
      <w:r w:rsidR="00E21AED">
        <w:rPr>
          <w:sz w:val="32"/>
          <w:szCs w:val="32"/>
        </w:rPr>
        <w:t xml:space="preserve">.  It is important to use this time </w:t>
      </w:r>
      <w:r>
        <w:rPr>
          <w:sz w:val="32"/>
          <w:szCs w:val="32"/>
        </w:rPr>
        <w:t>to reflect on what we</w:t>
      </w:r>
      <w:r w:rsidR="00360C0B">
        <w:rPr>
          <w:sz w:val="32"/>
          <w:szCs w:val="32"/>
        </w:rPr>
        <w:t xml:space="preserve"> have </w:t>
      </w:r>
      <w:r>
        <w:rPr>
          <w:sz w:val="32"/>
          <w:szCs w:val="32"/>
        </w:rPr>
        <w:t xml:space="preserve">learned over the </w:t>
      </w:r>
      <w:r w:rsidR="00360C0B">
        <w:rPr>
          <w:sz w:val="32"/>
          <w:szCs w:val="32"/>
        </w:rPr>
        <w:t xml:space="preserve">past </w:t>
      </w:r>
      <w:r>
        <w:rPr>
          <w:sz w:val="32"/>
          <w:szCs w:val="32"/>
        </w:rPr>
        <w:t>year</w:t>
      </w:r>
      <w:r w:rsidR="00FD1BAB">
        <w:rPr>
          <w:sz w:val="32"/>
          <w:szCs w:val="32"/>
        </w:rPr>
        <w:t xml:space="preserve">, </w:t>
      </w:r>
      <w:r w:rsidR="009A03A9">
        <w:rPr>
          <w:sz w:val="32"/>
          <w:szCs w:val="32"/>
        </w:rPr>
        <w:t xml:space="preserve">where </w:t>
      </w:r>
      <w:r w:rsidR="00FD1BAB">
        <w:rPr>
          <w:sz w:val="32"/>
          <w:szCs w:val="32"/>
        </w:rPr>
        <w:t xml:space="preserve"> </w:t>
      </w:r>
      <w:r w:rsidR="00360C0B">
        <w:rPr>
          <w:sz w:val="32"/>
          <w:szCs w:val="32"/>
        </w:rPr>
        <w:t>and how we need to recalibrate</w:t>
      </w:r>
      <w:r w:rsidR="00FD1BAB">
        <w:rPr>
          <w:sz w:val="32"/>
          <w:szCs w:val="32"/>
        </w:rPr>
        <w:t>,</w:t>
      </w:r>
      <w:r w:rsidR="00360C0B">
        <w:rPr>
          <w:sz w:val="32"/>
          <w:szCs w:val="32"/>
        </w:rPr>
        <w:t xml:space="preserve"> and what we need to amplify and replicate on our forward march</w:t>
      </w:r>
      <w:r w:rsidR="00FD1BAB">
        <w:rPr>
          <w:sz w:val="32"/>
          <w:szCs w:val="32"/>
        </w:rPr>
        <w:t>,</w:t>
      </w:r>
      <w:r w:rsidR="00360C0B">
        <w:rPr>
          <w:sz w:val="32"/>
          <w:szCs w:val="32"/>
        </w:rPr>
        <w:t xml:space="preserve"> ensuring rights and choices for all</w:t>
      </w:r>
      <w:r w:rsidR="00E21AED">
        <w:rPr>
          <w:sz w:val="32"/>
          <w:szCs w:val="32"/>
        </w:rPr>
        <w:t xml:space="preserve"> young people across the Pacific, wherever they may</w:t>
      </w:r>
      <w:r w:rsidR="00FD1BAB">
        <w:rPr>
          <w:sz w:val="32"/>
          <w:szCs w:val="32"/>
        </w:rPr>
        <w:t xml:space="preserve"> be, </w:t>
      </w:r>
      <w:r w:rsidR="00E21AED">
        <w:rPr>
          <w:sz w:val="32"/>
          <w:szCs w:val="32"/>
        </w:rPr>
        <w:t>whoever they may love, leaving no one behind.</w:t>
      </w:r>
    </w:p>
    <w:p w14:paraId="5083AD72" w14:textId="77777777" w:rsidR="00686EAC" w:rsidRDefault="00686EAC">
      <w:pPr>
        <w:spacing w:line="360" w:lineRule="auto"/>
        <w:jc w:val="both"/>
        <w:rPr>
          <w:sz w:val="32"/>
          <w:szCs w:val="32"/>
        </w:rPr>
      </w:pPr>
    </w:p>
    <w:p w14:paraId="15CB46DB" w14:textId="09DC5287" w:rsidR="009A03A9" w:rsidRDefault="009A03A9" w:rsidP="009A03A9">
      <w:pPr>
        <w:spacing w:line="360" w:lineRule="auto"/>
        <w:jc w:val="both"/>
        <w:rPr>
          <w:sz w:val="32"/>
          <w:szCs w:val="32"/>
        </w:rPr>
      </w:pPr>
      <w:r>
        <w:rPr>
          <w:sz w:val="32"/>
          <w:szCs w:val="32"/>
        </w:rPr>
        <w:t xml:space="preserve">On Monday 11th October, we will join the world in commemorating the </w:t>
      </w:r>
      <w:r w:rsidRPr="009A03A9">
        <w:rPr>
          <w:b/>
          <w:bCs/>
          <w:sz w:val="32"/>
          <w:szCs w:val="32"/>
        </w:rPr>
        <w:t xml:space="preserve">International Day of the Girl Child under the theme </w:t>
      </w:r>
      <w:r w:rsidRPr="009A03A9">
        <w:rPr>
          <w:b/>
          <w:bCs/>
          <w:i/>
          <w:sz w:val="32"/>
          <w:szCs w:val="32"/>
        </w:rPr>
        <w:t>“digital generation, our generation</w:t>
      </w:r>
      <w:r>
        <w:rPr>
          <w:i/>
          <w:sz w:val="32"/>
          <w:szCs w:val="32"/>
        </w:rPr>
        <w:t>”</w:t>
      </w:r>
      <w:r>
        <w:rPr>
          <w:sz w:val="32"/>
          <w:szCs w:val="32"/>
        </w:rPr>
        <w:t xml:space="preserve">. I encourage you all to use this platform and explore the innovations that will help us all reach young people, especially adolescent girls, with CSE/FLE within the context of COVID19, and their evolving preference for digital platforms as sources of information. </w:t>
      </w:r>
    </w:p>
    <w:p w14:paraId="34903C7E" w14:textId="77777777" w:rsidR="009A03A9" w:rsidRDefault="009A03A9" w:rsidP="009A03A9">
      <w:pPr>
        <w:spacing w:line="360" w:lineRule="auto"/>
        <w:jc w:val="both"/>
        <w:rPr>
          <w:sz w:val="32"/>
          <w:szCs w:val="32"/>
        </w:rPr>
      </w:pPr>
    </w:p>
    <w:p w14:paraId="66A1C661" w14:textId="7CA8F1BE" w:rsidR="00686EAC" w:rsidRDefault="009A03A9">
      <w:pPr>
        <w:spacing w:line="360" w:lineRule="auto"/>
        <w:jc w:val="both"/>
        <w:rPr>
          <w:sz w:val="32"/>
          <w:szCs w:val="32"/>
        </w:rPr>
      </w:pPr>
      <w:r>
        <w:rPr>
          <w:sz w:val="32"/>
          <w:szCs w:val="32"/>
        </w:rPr>
        <w:t xml:space="preserve">UNFPA is grateful to work with all of you, and we are so appreciative of our partnerships with Governments across the region, with civil society and with the ICPD25 Youth Champions.  And we are so fortunate to work in close partnership with  </w:t>
      </w:r>
      <w:r w:rsidR="008F144A">
        <w:rPr>
          <w:sz w:val="32"/>
          <w:szCs w:val="32"/>
        </w:rPr>
        <w:t>IPPF SROP and Family Planning New South Wales</w:t>
      </w:r>
      <w:r w:rsidR="00B5549B">
        <w:rPr>
          <w:sz w:val="32"/>
          <w:szCs w:val="32"/>
        </w:rPr>
        <w:t xml:space="preserve"> (FPNSW)</w:t>
      </w:r>
      <w:r w:rsidR="008F144A">
        <w:rPr>
          <w:sz w:val="32"/>
          <w:szCs w:val="32"/>
        </w:rPr>
        <w:t>.</w:t>
      </w:r>
      <w:r>
        <w:rPr>
          <w:sz w:val="32"/>
          <w:szCs w:val="32"/>
        </w:rPr>
        <w:t xml:space="preserve">  We will continue to learn, to adapt, to advocate and to serve. </w:t>
      </w:r>
    </w:p>
    <w:p w14:paraId="29BB1FF0" w14:textId="77777777" w:rsidR="00C234FF" w:rsidRDefault="00C234FF">
      <w:pPr>
        <w:spacing w:line="360" w:lineRule="auto"/>
        <w:jc w:val="both"/>
        <w:rPr>
          <w:sz w:val="32"/>
          <w:szCs w:val="32"/>
        </w:rPr>
      </w:pPr>
    </w:p>
    <w:p w14:paraId="02E817CE" w14:textId="02E11C75" w:rsidR="00686EAC" w:rsidRDefault="00686EAC">
      <w:pPr>
        <w:spacing w:line="360" w:lineRule="auto"/>
        <w:jc w:val="both"/>
        <w:rPr>
          <w:sz w:val="32"/>
          <w:szCs w:val="32"/>
        </w:rPr>
      </w:pPr>
    </w:p>
    <w:p w14:paraId="110D686F" w14:textId="3D8534B2" w:rsidR="00C234FF" w:rsidRDefault="00C234FF">
      <w:pPr>
        <w:spacing w:line="360" w:lineRule="auto"/>
        <w:jc w:val="both"/>
        <w:rPr>
          <w:sz w:val="32"/>
          <w:szCs w:val="32"/>
        </w:rPr>
      </w:pPr>
      <w:r>
        <w:rPr>
          <w:sz w:val="32"/>
          <w:szCs w:val="32"/>
        </w:rPr>
        <w:lastRenderedPageBreak/>
        <w:t>As I conclude, I must extend our deepest appreciation to the European Union for funding the Spotlight Initiative</w:t>
      </w:r>
      <w:r w:rsidR="009A03A9">
        <w:rPr>
          <w:sz w:val="32"/>
          <w:szCs w:val="32"/>
        </w:rPr>
        <w:t>,</w:t>
      </w:r>
      <w:r>
        <w:rPr>
          <w:sz w:val="32"/>
          <w:szCs w:val="32"/>
        </w:rPr>
        <w:t xml:space="preserve"> as well as </w:t>
      </w:r>
      <w:r w:rsidR="009A03A9">
        <w:rPr>
          <w:sz w:val="32"/>
          <w:szCs w:val="32"/>
        </w:rPr>
        <w:t xml:space="preserve">to </w:t>
      </w:r>
      <w:r>
        <w:rPr>
          <w:sz w:val="32"/>
          <w:szCs w:val="32"/>
        </w:rPr>
        <w:t xml:space="preserve">DFAT </w:t>
      </w:r>
      <w:r w:rsidR="009A03A9">
        <w:rPr>
          <w:sz w:val="32"/>
          <w:szCs w:val="32"/>
        </w:rPr>
        <w:t xml:space="preserve">(Australia) </w:t>
      </w:r>
      <w:r>
        <w:rPr>
          <w:sz w:val="32"/>
          <w:szCs w:val="32"/>
        </w:rPr>
        <w:t>and</w:t>
      </w:r>
      <w:r w:rsidR="006629F7">
        <w:rPr>
          <w:sz w:val="32"/>
          <w:szCs w:val="32"/>
        </w:rPr>
        <w:t xml:space="preserve"> MFAT </w:t>
      </w:r>
      <w:r w:rsidR="009A03A9">
        <w:rPr>
          <w:sz w:val="32"/>
          <w:szCs w:val="32"/>
        </w:rPr>
        <w:t xml:space="preserve">(New Zealand) </w:t>
      </w:r>
      <w:r w:rsidR="00C30819">
        <w:rPr>
          <w:sz w:val="32"/>
          <w:szCs w:val="32"/>
        </w:rPr>
        <w:t xml:space="preserve">for their investment in sexual and reproductive health and rights, including </w:t>
      </w:r>
      <w:r w:rsidR="006629F7">
        <w:rPr>
          <w:sz w:val="32"/>
          <w:szCs w:val="32"/>
        </w:rPr>
        <w:t>Comprehensive Sexuality Education</w:t>
      </w:r>
      <w:r w:rsidR="00C30819">
        <w:rPr>
          <w:sz w:val="32"/>
          <w:szCs w:val="32"/>
        </w:rPr>
        <w:t xml:space="preserve">. </w:t>
      </w:r>
    </w:p>
    <w:p w14:paraId="4DFB708B" w14:textId="77777777" w:rsidR="006629F7" w:rsidRDefault="006629F7">
      <w:pPr>
        <w:spacing w:line="360" w:lineRule="auto"/>
        <w:jc w:val="both"/>
        <w:rPr>
          <w:sz w:val="32"/>
          <w:szCs w:val="32"/>
        </w:rPr>
      </w:pPr>
    </w:p>
    <w:p w14:paraId="1CE5EA8B" w14:textId="36D08A4B" w:rsidR="00686EAC" w:rsidRDefault="00C30819">
      <w:pPr>
        <w:spacing w:line="360" w:lineRule="auto"/>
        <w:jc w:val="both"/>
        <w:rPr>
          <w:sz w:val="32"/>
          <w:szCs w:val="32"/>
        </w:rPr>
      </w:pPr>
      <w:r>
        <w:rPr>
          <w:sz w:val="32"/>
          <w:szCs w:val="32"/>
        </w:rPr>
        <w:t xml:space="preserve">Vinaka vaka levu, malo aupito, tanku tumas, </w:t>
      </w:r>
      <w:r w:rsidR="000635BC">
        <w:rPr>
          <w:sz w:val="32"/>
          <w:szCs w:val="32"/>
        </w:rPr>
        <w:t>ko raba.</w:t>
      </w:r>
    </w:p>
    <w:p w14:paraId="79561F75" w14:textId="77777777" w:rsidR="000635BC" w:rsidRDefault="000635BC">
      <w:pPr>
        <w:spacing w:line="360" w:lineRule="auto"/>
        <w:jc w:val="both"/>
        <w:rPr>
          <w:sz w:val="32"/>
          <w:szCs w:val="32"/>
        </w:rPr>
      </w:pPr>
    </w:p>
    <w:sectPr w:rsidR="000635B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D7421" w14:textId="77777777" w:rsidR="00B110F7" w:rsidRDefault="00B110F7" w:rsidP="002632C9">
      <w:pPr>
        <w:spacing w:line="240" w:lineRule="auto"/>
      </w:pPr>
      <w:r>
        <w:separator/>
      </w:r>
    </w:p>
  </w:endnote>
  <w:endnote w:type="continuationSeparator" w:id="0">
    <w:p w14:paraId="17629029" w14:textId="77777777" w:rsidR="00B110F7" w:rsidRDefault="00B110F7" w:rsidP="0026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6D8D" w14:textId="77777777" w:rsidR="00692723" w:rsidRDefault="006927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837571"/>
      <w:docPartObj>
        <w:docPartGallery w:val="Page Numbers (Bottom of Page)"/>
        <w:docPartUnique/>
      </w:docPartObj>
    </w:sdtPr>
    <w:sdtEndPr>
      <w:rPr>
        <w:noProof/>
      </w:rPr>
    </w:sdtEndPr>
    <w:sdtContent>
      <w:p w14:paraId="11F5FC37" w14:textId="64674E93" w:rsidR="002632C9" w:rsidRDefault="002632C9">
        <w:pPr>
          <w:pStyle w:val="Footer"/>
          <w:jc w:val="center"/>
        </w:pPr>
        <w:r>
          <w:fldChar w:fldCharType="begin"/>
        </w:r>
        <w:r>
          <w:instrText xml:space="preserve"> PAGE   \* MERGEFORMAT </w:instrText>
        </w:r>
        <w:r>
          <w:fldChar w:fldCharType="separate"/>
        </w:r>
        <w:r w:rsidR="00FC6061">
          <w:rPr>
            <w:noProof/>
          </w:rPr>
          <w:t>1</w:t>
        </w:r>
        <w:r>
          <w:rPr>
            <w:noProof/>
          </w:rPr>
          <w:fldChar w:fldCharType="end"/>
        </w:r>
      </w:p>
    </w:sdtContent>
  </w:sdt>
  <w:p w14:paraId="24D97D29" w14:textId="77777777" w:rsidR="002632C9" w:rsidRDefault="002632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683F" w14:textId="77777777" w:rsidR="00692723" w:rsidRDefault="006927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F34B" w14:textId="77777777" w:rsidR="00B110F7" w:rsidRDefault="00B110F7" w:rsidP="002632C9">
      <w:pPr>
        <w:spacing w:line="240" w:lineRule="auto"/>
      </w:pPr>
      <w:r>
        <w:separator/>
      </w:r>
    </w:p>
  </w:footnote>
  <w:footnote w:type="continuationSeparator" w:id="0">
    <w:p w14:paraId="532549C2" w14:textId="77777777" w:rsidR="00B110F7" w:rsidRDefault="00B110F7" w:rsidP="002632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B042" w14:textId="77777777" w:rsidR="00692723" w:rsidRDefault="006927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A25C" w14:textId="77777777" w:rsidR="00692723" w:rsidRDefault="0069272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74B4" w14:textId="77777777" w:rsidR="00692723" w:rsidRDefault="006927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9F7"/>
    <w:multiLevelType w:val="hybridMultilevel"/>
    <w:tmpl w:val="976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AC"/>
    <w:rsid w:val="00047480"/>
    <w:rsid w:val="000635BC"/>
    <w:rsid w:val="0007783F"/>
    <w:rsid w:val="000E3337"/>
    <w:rsid w:val="00134398"/>
    <w:rsid w:val="00162925"/>
    <w:rsid w:val="001A5896"/>
    <w:rsid w:val="002420EB"/>
    <w:rsid w:val="002632C9"/>
    <w:rsid w:val="002B0595"/>
    <w:rsid w:val="003337C7"/>
    <w:rsid w:val="00360C0B"/>
    <w:rsid w:val="0038743F"/>
    <w:rsid w:val="003D62DB"/>
    <w:rsid w:val="00444A0A"/>
    <w:rsid w:val="0047204E"/>
    <w:rsid w:val="004C0B7F"/>
    <w:rsid w:val="006629F7"/>
    <w:rsid w:val="00686EAC"/>
    <w:rsid w:val="00692723"/>
    <w:rsid w:val="007E2519"/>
    <w:rsid w:val="00864C66"/>
    <w:rsid w:val="008F144A"/>
    <w:rsid w:val="009A03A9"/>
    <w:rsid w:val="00AF52BC"/>
    <w:rsid w:val="00B110F7"/>
    <w:rsid w:val="00B31B0A"/>
    <w:rsid w:val="00B5549B"/>
    <w:rsid w:val="00B81236"/>
    <w:rsid w:val="00BA47E7"/>
    <w:rsid w:val="00C234FF"/>
    <w:rsid w:val="00C30819"/>
    <w:rsid w:val="00C92842"/>
    <w:rsid w:val="00CC464F"/>
    <w:rsid w:val="00CF0EE3"/>
    <w:rsid w:val="00D3337F"/>
    <w:rsid w:val="00DA55AB"/>
    <w:rsid w:val="00DE1821"/>
    <w:rsid w:val="00E21AED"/>
    <w:rsid w:val="00E50B40"/>
    <w:rsid w:val="00F37432"/>
    <w:rsid w:val="00F4439C"/>
    <w:rsid w:val="00FA1178"/>
    <w:rsid w:val="00FC6061"/>
    <w:rsid w:val="00FD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70BD"/>
  <w15:docId w15:val="{F9A0DFEF-D8BC-43D9-99FC-2494CF55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32C9"/>
    <w:pPr>
      <w:tabs>
        <w:tab w:val="center" w:pos="4680"/>
        <w:tab w:val="right" w:pos="9360"/>
      </w:tabs>
      <w:spacing w:line="240" w:lineRule="auto"/>
    </w:pPr>
  </w:style>
  <w:style w:type="character" w:customStyle="1" w:styleId="HeaderChar">
    <w:name w:val="Header Char"/>
    <w:basedOn w:val="DefaultParagraphFont"/>
    <w:link w:val="Header"/>
    <w:uiPriority w:val="99"/>
    <w:rsid w:val="002632C9"/>
  </w:style>
  <w:style w:type="paragraph" w:styleId="Footer">
    <w:name w:val="footer"/>
    <w:basedOn w:val="Normal"/>
    <w:link w:val="FooterChar"/>
    <w:uiPriority w:val="99"/>
    <w:unhideWhenUsed/>
    <w:rsid w:val="002632C9"/>
    <w:pPr>
      <w:tabs>
        <w:tab w:val="center" w:pos="4680"/>
        <w:tab w:val="right" w:pos="9360"/>
      </w:tabs>
      <w:spacing w:line="240" w:lineRule="auto"/>
    </w:pPr>
  </w:style>
  <w:style w:type="character" w:customStyle="1" w:styleId="FooterChar">
    <w:name w:val="Footer Char"/>
    <w:basedOn w:val="DefaultParagraphFont"/>
    <w:link w:val="Footer"/>
    <w:uiPriority w:val="99"/>
    <w:rsid w:val="002632C9"/>
  </w:style>
  <w:style w:type="character" w:styleId="CommentReference">
    <w:name w:val="annotation reference"/>
    <w:basedOn w:val="DefaultParagraphFont"/>
    <w:uiPriority w:val="99"/>
    <w:semiHidden/>
    <w:unhideWhenUsed/>
    <w:rsid w:val="003337C7"/>
    <w:rPr>
      <w:sz w:val="16"/>
      <w:szCs w:val="16"/>
    </w:rPr>
  </w:style>
  <w:style w:type="paragraph" w:styleId="CommentText">
    <w:name w:val="annotation text"/>
    <w:basedOn w:val="Normal"/>
    <w:link w:val="CommentTextChar"/>
    <w:uiPriority w:val="99"/>
    <w:semiHidden/>
    <w:unhideWhenUsed/>
    <w:rsid w:val="003337C7"/>
    <w:pPr>
      <w:spacing w:line="240" w:lineRule="auto"/>
    </w:pPr>
    <w:rPr>
      <w:sz w:val="20"/>
      <w:szCs w:val="20"/>
    </w:rPr>
  </w:style>
  <w:style w:type="character" w:customStyle="1" w:styleId="CommentTextChar">
    <w:name w:val="Comment Text Char"/>
    <w:basedOn w:val="DefaultParagraphFont"/>
    <w:link w:val="CommentText"/>
    <w:uiPriority w:val="99"/>
    <w:semiHidden/>
    <w:rsid w:val="003337C7"/>
    <w:rPr>
      <w:sz w:val="20"/>
      <w:szCs w:val="20"/>
    </w:rPr>
  </w:style>
  <w:style w:type="paragraph" w:styleId="CommentSubject">
    <w:name w:val="annotation subject"/>
    <w:basedOn w:val="CommentText"/>
    <w:next w:val="CommentText"/>
    <w:link w:val="CommentSubjectChar"/>
    <w:uiPriority w:val="99"/>
    <w:semiHidden/>
    <w:unhideWhenUsed/>
    <w:rsid w:val="003337C7"/>
    <w:rPr>
      <w:b/>
      <w:bCs/>
    </w:rPr>
  </w:style>
  <w:style w:type="character" w:customStyle="1" w:styleId="CommentSubjectChar">
    <w:name w:val="Comment Subject Char"/>
    <w:basedOn w:val="CommentTextChar"/>
    <w:link w:val="CommentSubject"/>
    <w:uiPriority w:val="99"/>
    <w:semiHidden/>
    <w:rsid w:val="003337C7"/>
    <w:rPr>
      <w:b/>
      <w:bCs/>
      <w:sz w:val="20"/>
      <w:szCs w:val="20"/>
    </w:rPr>
  </w:style>
  <w:style w:type="paragraph" w:styleId="BalloonText">
    <w:name w:val="Balloon Text"/>
    <w:basedOn w:val="Normal"/>
    <w:link w:val="BalloonTextChar"/>
    <w:uiPriority w:val="99"/>
    <w:semiHidden/>
    <w:unhideWhenUsed/>
    <w:rsid w:val="003337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7C7"/>
    <w:rPr>
      <w:rFonts w:ascii="Segoe UI" w:hAnsi="Segoe UI" w:cs="Segoe UI"/>
      <w:sz w:val="18"/>
      <w:szCs w:val="18"/>
    </w:rPr>
  </w:style>
  <w:style w:type="character" w:styleId="Hyperlink">
    <w:name w:val="Hyperlink"/>
    <w:basedOn w:val="DefaultParagraphFont"/>
    <w:uiPriority w:val="99"/>
    <w:unhideWhenUsed/>
    <w:rsid w:val="002B0595"/>
    <w:rPr>
      <w:color w:val="0000FF" w:themeColor="hyperlink"/>
      <w:u w:val="single"/>
    </w:rPr>
  </w:style>
  <w:style w:type="paragraph" w:styleId="ListParagraph">
    <w:name w:val="List Paragraph"/>
    <w:basedOn w:val="Normal"/>
    <w:uiPriority w:val="34"/>
    <w:qFormat/>
    <w:rsid w:val="001A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EE26-089E-4411-9005-CC0A8A18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Kironde</dc:creator>
  <cp:lastModifiedBy>Navinesh Kumar</cp:lastModifiedBy>
  <cp:revision>2</cp:revision>
  <dcterms:created xsi:type="dcterms:W3CDTF">2021-10-07T00:51:00Z</dcterms:created>
  <dcterms:modified xsi:type="dcterms:W3CDTF">2021-10-07T00:51:00Z</dcterms:modified>
</cp:coreProperties>
</file>